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96"/>
          <w:szCs w:val="96"/>
        </w:rPr>
      </w:pPr>
      <w:r>
        <w:rPr>
          <w:rFonts w:hint="eastAsia" w:ascii="宋体" w:hAnsi="宋体"/>
          <w:b/>
          <w:sz w:val="96"/>
          <w:szCs w:val="96"/>
        </w:rPr>
        <w:t>农大网上竞价文件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400" w:lineRule="exact"/>
        <w:rPr>
          <w:rFonts w:hAnsi="宋体"/>
          <w:b/>
          <w:sz w:val="36"/>
        </w:rPr>
      </w:pPr>
    </w:p>
    <w:p>
      <w:pPr>
        <w:pStyle w:val="11"/>
        <w:spacing w:line="640" w:lineRule="exact"/>
        <w:ind w:firstLine="2249" w:firstLineChars="700"/>
        <w:jc w:val="both"/>
        <w:rPr>
          <w:rFonts w:hAnsi="宋体"/>
          <w:b/>
          <w:sz w:val="32"/>
          <w:szCs w:val="32"/>
          <w:highlight w:val="none"/>
        </w:rPr>
      </w:pPr>
      <w:r>
        <w:rPr>
          <w:rFonts w:hint="eastAsia" w:hAnsi="宋体"/>
          <w:b/>
          <w:sz w:val="32"/>
          <w:szCs w:val="32"/>
          <w:highlight w:val="none"/>
        </w:rPr>
        <w:t>项目编号：JJZB-2024-18</w:t>
      </w:r>
    </w:p>
    <w:p>
      <w:pPr>
        <w:pStyle w:val="11"/>
        <w:spacing w:line="640" w:lineRule="exact"/>
        <w:ind w:firstLine="321" w:firstLineChars="100"/>
        <w:jc w:val="both"/>
        <w:rPr>
          <w:rFonts w:hAnsi="宋体"/>
          <w:b/>
          <w:sz w:val="32"/>
          <w:szCs w:val="32"/>
          <w:highlight w:val="none"/>
          <w:u w:val="single"/>
        </w:rPr>
      </w:pPr>
      <w:r>
        <w:rPr>
          <w:rFonts w:hint="eastAsia" w:hAnsi="宋体"/>
          <w:b/>
          <w:sz w:val="32"/>
          <w:szCs w:val="32"/>
          <w:highlight w:val="none"/>
        </w:rPr>
        <w:t>项目名称：福建农林大学宣传部网络信息采集服务项目</w:t>
      </w:r>
    </w:p>
    <w:p>
      <w:pPr>
        <w:pStyle w:val="11"/>
        <w:spacing w:line="640" w:lineRule="exact"/>
        <w:ind w:firstLine="2249" w:firstLineChars="700"/>
        <w:jc w:val="both"/>
        <w:rPr>
          <w:rFonts w:hAnsi="宋体"/>
          <w:b/>
          <w:sz w:val="32"/>
          <w:szCs w:val="32"/>
        </w:rPr>
      </w:pPr>
      <w:r>
        <w:rPr>
          <w:rFonts w:hint="eastAsia" w:hAnsi="宋体"/>
          <w:b/>
          <w:sz w:val="32"/>
          <w:szCs w:val="32"/>
        </w:rPr>
        <w:t>采购人：福建农林大学</w:t>
      </w:r>
    </w:p>
    <w:p>
      <w:pPr>
        <w:spacing w:line="500" w:lineRule="exact"/>
        <w:jc w:val="center"/>
        <w:rPr>
          <w:rFonts w:ascii="宋体" w:hAnsi="宋体"/>
          <w:b/>
          <w:sz w:val="48"/>
        </w:rPr>
      </w:pPr>
    </w:p>
    <w:p>
      <w:pPr>
        <w:spacing w:line="500" w:lineRule="exact"/>
        <w:jc w:val="center"/>
        <w:rPr>
          <w:rFonts w:ascii="宋体" w:hAnsi="宋体"/>
          <w:b/>
          <w:sz w:val="48"/>
          <w:highlight w:val="yellow"/>
        </w:rPr>
      </w:pPr>
    </w:p>
    <w:p>
      <w:pPr>
        <w:spacing w:line="500" w:lineRule="exact"/>
        <w:ind w:firstLine="2249" w:firstLineChars="700"/>
        <w:jc w:val="both"/>
        <w:rPr>
          <w:rFonts w:hint="eastAsia" w:ascii="宋体" w:hAnsi="宋体" w:eastAsia="宋体"/>
          <w:b/>
          <w:sz w:val="32"/>
          <w:szCs w:val="32"/>
          <w:highlight w:val="none"/>
          <w:lang w:eastAsia="zh-CN"/>
        </w:rPr>
      </w:pPr>
      <w:r>
        <w:rPr>
          <w:rFonts w:hint="eastAsia" w:ascii="宋体" w:hAnsi="宋体"/>
          <w:b/>
          <w:sz w:val="32"/>
          <w:szCs w:val="32"/>
          <w:highlight w:val="none"/>
          <w:lang w:eastAsia="zh-CN"/>
        </w:rPr>
        <w:t>福建省智信招标有限公司</w:t>
      </w:r>
    </w:p>
    <w:p>
      <w:pPr>
        <w:spacing w:line="500" w:lineRule="exact"/>
        <w:ind w:firstLine="2891" w:firstLineChars="900"/>
        <w:jc w:val="both"/>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val="en-US" w:eastAsia="zh-CN"/>
        </w:rPr>
        <w:t>四</w:t>
      </w:r>
      <w:r>
        <w:rPr>
          <w:rFonts w:hint="eastAsia" w:ascii="宋体" w:hAnsi="宋体"/>
          <w:b/>
          <w:sz w:val="32"/>
          <w:szCs w:val="32"/>
          <w:highlight w:val="none"/>
        </w:rPr>
        <w:t>年</w:t>
      </w:r>
      <w:r>
        <w:rPr>
          <w:rFonts w:hint="eastAsia" w:ascii="宋体" w:hAnsi="宋体"/>
          <w:b/>
          <w:sz w:val="32"/>
          <w:szCs w:val="32"/>
          <w:highlight w:val="none"/>
          <w:lang w:val="en-US" w:eastAsia="zh-CN"/>
        </w:rPr>
        <w:t>五</w:t>
      </w:r>
      <w:r>
        <w:rPr>
          <w:rFonts w:hint="eastAsia" w:ascii="宋体" w:hAnsi="宋体"/>
          <w:b/>
          <w:sz w:val="32"/>
          <w:szCs w:val="32"/>
          <w:highlight w:val="none"/>
        </w:rPr>
        <w:t>月</w:t>
      </w:r>
    </w:p>
    <w:p>
      <w:pPr>
        <w:spacing w:line="500" w:lineRule="exact"/>
        <w:rPr>
          <w:rFonts w:ascii="宋体" w:hAnsi="宋体"/>
          <w:b/>
          <w:sz w:val="48"/>
          <w:u w:val="single"/>
        </w:rPr>
      </w:pPr>
      <w:r>
        <w:rPr>
          <w:rFonts w:hint="eastAsia" w:ascii="宋体" w:hAnsi="宋体"/>
          <w:b/>
          <w:sz w:val="48"/>
          <w:u w:val="single"/>
        </w:rPr>
        <w:t xml:space="preserve">              </w:t>
      </w:r>
      <w:r>
        <w:rPr>
          <w:rFonts w:hint="eastAsia" w:ascii="宋体" w:hAnsi="宋体"/>
          <w:b/>
          <w:sz w:val="48"/>
          <w:u w:val="single"/>
          <w:lang w:val="en-US" w:eastAsia="zh-CN"/>
        </w:rPr>
        <w:t xml:space="preserve">    </w:t>
      </w:r>
      <w:r>
        <w:rPr>
          <w:rFonts w:hint="eastAsia" w:ascii="宋体" w:hAnsi="宋体"/>
          <w:b/>
          <w:sz w:val="48"/>
          <w:u w:val="single"/>
        </w:rPr>
        <w:t xml:space="preserve">                 </w:t>
      </w: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w:t>
      </w:r>
      <w:r>
        <w:rPr>
          <w:rFonts w:hint="eastAsia" w:ascii="新宋体" w:hAnsi="新宋体" w:eastAsia="新宋体"/>
          <w:b/>
          <w:lang w:eastAsia="zh-CN"/>
        </w:rPr>
        <w:t>、</w:t>
      </w:r>
      <w:r>
        <w:rPr>
          <w:rFonts w:hint="eastAsia" w:ascii="新宋体" w:hAnsi="新宋体" w:eastAsia="新宋体"/>
          <w:b/>
          <w:lang w:val="en-US" w:eastAsia="zh-CN"/>
        </w:rPr>
        <w:t>87530730</w:t>
      </w:r>
      <w:r>
        <w:rPr>
          <w:rFonts w:hint="eastAsia" w:ascii="新宋体" w:hAnsi="新宋体" w:eastAsia="新宋体"/>
          <w:b/>
        </w:rPr>
        <w:t>转805</w:t>
      </w:r>
    </w:p>
    <w:p>
      <w:pPr>
        <w:snapToGrid w:val="0"/>
        <w:spacing w:line="400" w:lineRule="exact"/>
        <w:rPr>
          <w:rFonts w:hint="eastAsia" w:ascii="新宋体" w:hAnsi="新宋体" w:eastAsia="新宋体"/>
          <w:b/>
        </w:rPr>
      </w:pPr>
      <w:r>
        <w:rPr>
          <w:rFonts w:hint="eastAsia" w:ascii="新宋体" w:hAnsi="新宋体" w:eastAsia="新宋体"/>
          <w:b/>
        </w:rPr>
        <w:t>邮    编：350003</w:t>
      </w:r>
    </w:p>
    <w:p>
      <w:pPr>
        <w:snapToGrid w:val="0"/>
        <w:spacing w:line="400" w:lineRule="exact"/>
        <w:rPr>
          <w:rFonts w:hint="eastAsia"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rPr>
          <w:rFonts w:ascii="新宋体" w:hAnsi="新宋体" w:eastAsia="新宋体"/>
          <w:b/>
        </w:rPr>
        <w:fldChar w:fldCharType="begin"/>
      </w:r>
      <w:r>
        <w:rPr>
          <w:rFonts w:ascii="新宋体" w:hAnsi="新宋体" w:eastAsia="新宋体"/>
          <w:b/>
        </w:rPr>
        <w:instrText xml:space="preserve"> HYPERLINK "http://www.fjzxzb.com" </w:instrText>
      </w:r>
      <w:r>
        <w:rPr>
          <w:rFonts w:ascii="新宋体" w:hAnsi="新宋体" w:eastAsia="新宋体"/>
          <w:b/>
        </w:rPr>
        <w:fldChar w:fldCharType="separate"/>
      </w:r>
      <w:r>
        <w:rPr>
          <w:rStyle w:val="25"/>
          <w:rFonts w:ascii="新宋体" w:hAnsi="新宋体" w:eastAsia="新宋体"/>
          <w:b/>
        </w:rPr>
        <w:t>http://www.fjzxzb.com</w:t>
      </w:r>
      <w:r>
        <w:rPr>
          <w:rFonts w:ascii="新宋体" w:hAnsi="新宋体" w:eastAsia="新宋体"/>
          <w:b/>
        </w:rPr>
        <w:fldChar w:fldCharType="end"/>
      </w:r>
    </w:p>
    <w:p>
      <w:pPr>
        <w:pStyle w:val="19"/>
        <w:rPr>
          <w:rFonts w:ascii="宋体" w:hAnsi="宋体"/>
        </w:rPr>
      </w:pPr>
    </w:p>
    <w:p>
      <w:pPr>
        <w:jc w:val="left"/>
        <w:rPr>
          <w:rFonts w:ascii="宋体" w:hAnsi="宋体"/>
        </w:rPr>
      </w:pPr>
      <w:bookmarkStart w:id="4" w:name="_GoBack"/>
      <w:bookmarkEnd w:id="4"/>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highlight w:val="none"/>
          <w:lang w:eastAsia="zh-CN"/>
        </w:rPr>
        <w:t>福建省智信招标有限公司</w:t>
      </w:r>
      <w:r>
        <w:rPr>
          <w:rFonts w:hint="eastAsia" w:ascii="宋体" w:hAnsi="宋体"/>
          <w:sz w:val="24"/>
          <w:szCs w:val="24"/>
          <w:highlight w:val="none"/>
        </w:rPr>
        <w:t>现邀请</w:t>
      </w:r>
      <w:r>
        <w:rPr>
          <w:rFonts w:hint="eastAsia" w:ascii="宋体" w:hAnsi="宋体"/>
          <w:sz w:val="24"/>
          <w:szCs w:val="24"/>
        </w:rPr>
        <w:t>合格的供应商对以下采购项目进行网上竞价。</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1、项目编号：JJZB-2024-18</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2、项目名称：福建农林大学宣传部网络信息采集服务项目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27</w:t>
      </w:r>
      <w:r>
        <w:rPr>
          <w:rFonts w:hint="eastAsia" w:ascii="宋体" w:hAnsi="宋体"/>
          <w:sz w:val="24"/>
          <w:szCs w:val="24"/>
          <w:highlight w:val="none"/>
          <w:u w:val="single"/>
        </w:rPr>
        <w:t>日</w:t>
      </w:r>
      <w:r>
        <w:rPr>
          <w:rFonts w:hint="eastAsia" w:ascii="宋体" w:hAnsi="宋体"/>
          <w:sz w:val="24"/>
          <w:szCs w:val="24"/>
          <w:highlight w:val="none"/>
        </w:rPr>
        <w:t xml:space="preserve">  </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27</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30</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w:t>
      </w:r>
      <w:r>
        <w:rPr>
          <w:rFonts w:hint="eastAsia" w:ascii="宋体" w:hAnsi="宋体"/>
          <w:sz w:val="24"/>
          <w:szCs w:val="24"/>
          <w:highlight w:val="none"/>
          <w:u w:val="single"/>
          <w:lang w:val="en-US" w:eastAsia="zh-CN"/>
        </w:rPr>
        <w:t>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05</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日11:00:00</w:t>
      </w:r>
    </w:p>
    <w:p>
      <w:pPr>
        <w:spacing w:line="440" w:lineRule="exact"/>
        <w:rPr>
          <w:rFonts w:hint="eastAsia" w:ascii="宋体" w:hAnsi="宋体" w:eastAsia="宋体"/>
          <w:sz w:val="24"/>
          <w:szCs w:val="24"/>
          <w:lang w:eastAsia="zh-CN"/>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sz w:val="24"/>
          <w:szCs w:val="24"/>
          <w:highlight w:val="none"/>
          <w:lang w:eastAsia="zh-CN"/>
        </w:rPr>
        <w:t>http://www.fjzxzb.com。</w:t>
      </w:r>
    </w:p>
    <w:p>
      <w:pPr>
        <w:spacing w:line="440" w:lineRule="exact"/>
        <w:ind w:firstLine="480" w:firstLineChars="200"/>
        <w:rPr>
          <w:rFonts w:ascii="宋体" w:hAnsi="宋体"/>
          <w:sz w:val="24"/>
          <w:szCs w:val="24"/>
          <w:highlight w:val="none"/>
        </w:rPr>
      </w:pPr>
      <w:r>
        <w:rPr>
          <w:rFonts w:hint="eastAsia" w:ascii="宋体" w:hAnsi="宋体"/>
          <w:sz w:val="24"/>
          <w:szCs w:val="24"/>
        </w:rPr>
        <w:t>11、有关本项目采购的相关信息</w:t>
      </w:r>
      <w:r>
        <w:rPr>
          <w:rFonts w:hint="eastAsia" w:ascii="宋体" w:hAnsi="宋体"/>
          <w:sz w:val="24"/>
          <w:szCs w:val="24"/>
          <w:highlight w:val="none"/>
        </w:rPr>
        <w:t>（包括网上竞价文件若有修改）</w:t>
      </w:r>
      <w:r>
        <w:rPr>
          <w:rFonts w:hint="eastAsia" w:ascii="宋体" w:hAnsi="宋体"/>
          <w:sz w:val="24"/>
          <w:szCs w:val="24"/>
          <w:highlight w:val="none"/>
          <w:lang w:eastAsia="zh-CN"/>
        </w:rPr>
        <w:t>福建省智信招标有限公司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福建省智信招标有限公司</w:t>
      </w:r>
      <w:r>
        <w:rPr>
          <w:rFonts w:hint="eastAsia" w:ascii="宋体" w:hAnsi="宋体"/>
          <w:sz w:val="24"/>
          <w:szCs w:val="24"/>
          <w:highlight w:val="none"/>
        </w:rPr>
        <w:t>(http://www.fjzxzb.com)上公布，请潜在竞价人随时关注相关网站，以免错漏重要信息。</w:t>
      </w:r>
    </w:p>
    <w:p>
      <w:pPr>
        <w:spacing w:line="440" w:lineRule="exact"/>
        <w:ind w:firstLine="482" w:firstLineChars="200"/>
        <w:rPr>
          <w:rFonts w:ascii="宋体" w:hAnsi="宋体"/>
          <w:sz w:val="24"/>
          <w:szCs w:val="24"/>
        </w:rPr>
      </w:pPr>
      <w:r>
        <w:rPr>
          <w:rFonts w:hint="eastAsia" w:ascii="宋体" w:hAnsi="宋体" w:cs="Times New Roman"/>
          <w:b/>
          <w:color w:val="000000" w:themeColor="text1"/>
          <w:sz w:val="24"/>
          <w:szCs w:val="24"/>
          <w14:textFill>
            <w14:solidFill>
              <w14:schemeClr w14:val="tx1"/>
            </w14:solidFill>
          </w14:textFill>
        </w:rPr>
        <w:t>12、竞价文件售价0元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hint="eastAsia"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址：福州市仓山区上下店路15号　</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郑老师</w:t>
      </w:r>
    </w:p>
    <w:p>
      <w:pPr>
        <w:spacing w:line="440" w:lineRule="exact"/>
        <w:ind w:firstLine="480" w:firstLineChars="200"/>
        <w:rPr>
          <w:rFonts w:hint="default" w:ascii="宋体" w:hAnsi="宋体"/>
          <w:sz w:val="24"/>
          <w:szCs w:val="24"/>
          <w:highlight w:val="none"/>
          <w:lang w:val="en-US"/>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r>
        <w:rPr>
          <w:rFonts w:hint="eastAsia" w:ascii="宋体" w:hAnsi="宋体"/>
          <w:sz w:val="24"/>
          <w:szCs w:val="24"/>
          <w:highlight w:val="none"/>
          <w:lang w:val="en-US" w:eastAsia="zh-CN"/>
        </w:rPr>
        <w:t>0591-83854352</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址：福建省福州市鼓楼区五四路159号世界金龙大厦第14层A、C1单元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w:t>
      </w:r>
      <w:r>
        <w:rPr>
          <w:rFonts w:hint="eastAsia" w:ascii="宋体" w:hAnsi="宋体"/>
          <w:sz w:val="24"/>
          <w:szCs w:val="24"/>
          <w:lang w:eastAsia="zh-CN"/>
        </w:rPr>
        <w:t>、</w:t>
      </w:r>
      <w:r>
        <w:rPr>
          <w:rFonts w:hint="eastAsia" w:ascii="宋体" w:hAnsi="宋体"/>
          <w:sz w:val="24"/>
          <w:szCs w:val="24"/>
          <w:lang w:val="en-US" w:eastAsia="zh-CN"/>
        </w:rPr>
        <w:t>87530730</w:t>
      </w:r>
      <w:r>
        <w:rPr>
          <w:rFonts w:hint="eastAsia" w:ascii="宋体" w:hAnsi="宋体"/>
          <w:sz w:val="24"/>
          <w:szCs w:val="24"/>
        </w:rPr>
        <w:t>转805</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电子信箱：</w:t>
      </w:r>
      <w:r>
        <w:rPr>
          <w:rFonts w:hint="eastAsia" w:ascii="宋体" w:hAnsi="宋体"/>
          <w:sz w:val="24"/>
          <w:szCs w:val="24"/>
          <w:lang w:val="en-US" w:eastAsia="zh-CN"/>
        </w:rPr>
        <w:t>zhixin019@126.com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rPr>
          <w:rFonts w:ascii="宋体" w:hAnsi="宋体"/>
          <w:b/>
          <w:sz w:val="28"/>
          <w:szCs w:val="28"/>
        </w:rPr>
        <w:sectPr>
          <w:headerReference r:id="rId3" w:type="default"/>
          <w:footerReference r:id="rId4" w:type="default"/>
          <w:footerReference r:id="rId5" w:type="even"/>
          <w:pgSz w:w="11906" w:h="16838"/>
          <w:pgMar w:top="1440" w:right="1701" w:bottom="1440" w:left="1417" w:header="851" w:footer="992" w:gutter="0"/>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9"/>
        <w:ind w:left="0" w:leftChars="0" w:firstLine="0" w:firstLineChars="0"/>
        <w:rPr>
          <w:rFonts w:ascii="宋体" w:hAnsi="宋体"/>
          <w:sz w:val="24"/>
        </w:rPr>
      </w:pP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2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2969"/>
        <w:gridCol w:w="780"/>
        <w:gridCol w:w="1123"/>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29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简要服务要求</w:t>
            </w:r>
          </w:p>
        </w:tc>
        <w:tc>
          <w:tcPr>
            <w:tcW w:w="7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数量</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4"/>
                <w:szCs w:val="24"/>
              </w:rPr>
            </w:pPr>
            <w:r>
              <w:rPr>
                <w:rFonts w:hint="eastAsia" w:ascii="宋体" w:hAnsi="宋体" w:cs="宋体"/>
                <w:kern w:val="0"/>
                <w:sz w:val="24"/>
                <w:szCs w:val="24"/>
              </w:rPr>
              <w:t>福建农林大学宣传部网络信息采集服务项目</w:t>
            </w:r>
          </w:p>
        </w:tc>
        <w:tc>
          <w:tcPr>
            <w:tcW w:w="2969"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建立学校网络信息采集的技术保障体系和服务保障体系</w:t>
            </w:r>
            <w:r>
              <w:rPr>
                <w:rFonts w:hint="eastAsia" w:ascii="宋体" w:hAnsi="宋体" w:cs="宋体"/>
                <w:kern w:val="0"/>
                <w:sz w:val="24"/>
                <w:szCs w:val="24"/>
                <w:highlight w:val="none"/>
                <w:lang w:val="en-US" w:eastAsia="zh-CN"/>
              </w:rPr>
              <w:t>等，具体详见“</w:t>
            </w:r>
            <w:r>
              <w:rPr>
                <w:rFonts w:hint="eastAsia" w:ascii="宋体" w:hAnsi="宋体" w:cs="宋体"/>
                <w:kern w:val="0"/>
                <w:sz w:val="24"/>
                <w:szCs w:val="24"/>
                <w:highlight w:val="none"/>
              </w:rPr>
              <w:t>（二）技术和服务要求</w:t>
            </w:r>
            <w:r>
              <w:rPr>
                <w:rFonts w:hint="eastAsia" w:ascii="宋体" w:hAnsi="宋体" w:cs="宋体"/>
                <w:kern w:val="0"/>
                <w:sz w:val="24"/>
                <w:szCs w:val="24"/>
                <w:highlight w:val="none"/>
                <w:lang w:eastAsia="zh-CN"/>
              </w:rPr>
              <w:t>”。</w:t>
            </w:r>
          </w:p>
        </w:tc>
        <w:tc>
          <w:tcPr>
            <w:tcW w:w="780"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1年</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100000</w:t>
            </w:r>
          </w:p>
        </w:tc>
        <w:tc>
          <w:tcPr>
            <w:tcW w:w="1247"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壹拾万</w:t>
            </w:r>
            <w:r>
              <w:rPr>
                <w:rFonts w:hint="eastAsia" w:ascii="宋体" w:hAnsi="宋体"/>
                <w:kern w:val="0"/>
                <w:sz w:val="24"/>
                <w:highlight w:val="none"/>
              </w:rPr>
              <w:t>元整</w:t>
            </w:r>
          </w:p>
        </w:tc>
        <w:tc>
          <w:tcPr>
            <w:tcW w:w="315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highlight w:val="none"/>
              </w:rPr>
            </w:pPr>
            <w:r>
              <w:rPr>
                <w:rFonts w:hint="eastAsia" w:ascii="宋体" w:hAnsi="宋体"/>
                <w:kern w:val="0"/>
                <w:sz w:val="24"/>
                <w:highlight w:val="none"/>
              </w:rPr>
              <w:t>¥</w:t>
            </w:r>
            <w:r>
              <w:rPr>
                <w:rFonts w:hint="eastAsia" w:ascii="宋体" w:hAnsi="宋体" w:cs="宋体"/>
                <w:kern w:val="0"/>
                <w:sz w:val="24"/>
                <w:szCs w:val="24"/>
                <w:highlight w:val="none"/>
                <w:lang w:val="en-US" w:eastAsia="zh-CN"/>
              </w:rPr>
              <w:t>100000</w:t>
            </w:r>
            <w:r>
              <w:rPr>
                <w:rFonts w:hint="eastAsia" w:ascii="宋体" w:hAnsi="宋体" w:cs="新宋体"/>
                <w:kern w:val="0"/>
                <w:sz w:val="24"/>
                <w:highlight w:val="none"/>
              </w:rPr>
              <w:t xml:space="preserve">   </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shd w:val="clear" w:color="FFFFFF" w:fill="D9D9D9"/>
        </w:rPr>
      </w:pPr>
      <w:r>
        <w:rPr>
          <w:rFonts w:hint="eastAsia" w:ascii="宋体" w:hAnsi="宋体"/>
          <w:b/>
          <w:bCs/>
          <w:sz w:val="24"/>
          <w:szCs w:val="24"/>
        </w:rPr>
        <w:t>（1）</w:t>
      </w:r>
      <w:r>
        <w:rPr>
          <w:rFonts w:hint="default" w:ascii="宋体" w:hAnsi="宋体"/>
          <w:b/>
          <w:bCs/>
          <w:sz w:val="24"/>
          <w:szCs w:val="24"/>
          <w:shd w:val="clear" w:color="FFFFFF" w:fill="D9D9D9"/>
        </w:rPr>
        <w:t>以上项目所列价格为采购预算的最高限价,</w:t>
      </w:r>
      <w:r>
        <w:rPr>
          <w:rFonts w:ascii="宋体" w:hAnsi="宋体"/>
          <w:b/>
          <w:bCs/>
          <w:sz w:val="24"/>
          <w:szCs w:val="24"/>
          <w:shd w:val="clear" w:color="FFFFFF" w:fill="D9D9D9"/>
        </w:rPr>
        <w:t>竞价人报价总价必须低于</w:t>
      </w:r>
      <w:r>
        <w:rPr>
          <w:rFonts w:hint="eastAsia" w:ascii="宋体" w:hAnsi="宋体"/>
          <w:b/>
          <w:bCs/>
          <w:sz w:val="24"/>
          <w:szCs w:val="24"/>
          <w:shd w:val="clear" w:color="FFFFFF" w:fill="D9D9D9"/>
          <w:lang w:val="en-US" w:eastAsia="zh-CN"/>
        </w:rPr>
        <w:t>总价</w:t>
      </w:r>
      <w:r>
        <w:rPr>
          <w:rFonts w:ascii="宋体" w:hAnsi="宋体"/>
          <w:b/>
          <w:bCs/>
          <w:sz w:val="24"/>
          <w:szCs w:val="24"/>
          <w:shd w:val="clear" w:color="FFFFFF" w:fill="D9D9D9"/>
        </w:rPr>
        <w:t>最高限价的3%（不含）以上，报价单价不能超过竞价文件的单价最高限价，否则，视为无效报价</w:t>
      </w:r>
      <w:r>
        <w:rPr>
          <w:rFonts w:hint="default" w:ascii="宋体" w:hAnsi="宋体"/>
          <w:b/>
          <w:bCs/>
          <w:sz w:val="24"/>
          <w:szCs w:val="24"/>
          <w:shd w:val="clear" w:color="FFFFFF" w:fill="D9D9D9"/>
        </w:rPr>
        <w:t>。</w:t>
      </w:r>
    </w:p>
    <w:p>
      <w:pPr>
        <w:spacing w:line="440" w:lineRule="exact"/>
        <w:rPr>
          <w:rFonts w:hint="default" w:ascii="宋体" w:hAnsi="宋体" w:eastAsia="宋体"/>
          <w:b/>
          <w:bCs/>
          <w:sz w:val="24"/>
          <w:szCs w:val="24"/>
          <w:lang w:val="en-US" w:eastAsia="zh-CN"/>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r>
        <w:rPr>
          <w:rFonts w:hint="eastAsia" w:ascii="宋体" w:hAnsi="宋体"/>
          <w:b/>
          <w:bCs/>
          <w:sz w:val="24"/>
          <w:szCs w:val="24"/>
          <w:lang w:val="en-US" w:eastAsia="zh-CN"/>
        </w:rPr>
        <w:t>服务必须满足</w:t>
      </w:r>
      <w:r>
        <w:rPr>
          <w:rFonts w:hint="eastAsia" w:ascii="宋体" w:hAnsi="宋体" w:eastAsia="宋体" w:cs="Times New Roman"/>
          <w:b/>
          <w:bCs/>
          <w:sz w:val="24"/>
          <w:szCs w:val="24"/>
          <w:shd w:val="clear" w:fill="auto"/>
        </w:rPr>
        <w:t>国家相关法律法规</w:t>
      </w:r>
      <w:r>
        <w:rPr>
          <w:rFonts w:hint="eastAsia" w:ascii="宋体" w:hAnsi="宋体" w:cs="Times New Roman"/>
          <w:b/>
          <w:bCs/>
          <w:sz w:val="24"/>
          <w:szCs w:val="24"/>
          <w:shd w:val="clear"/>
          <w:lang w:eastAsia="zh-CN"/>
        </w:rPr>
        <w:t>、</w:t>
      </w:r>
      <w:r>
        <w:rPr>
          <w:rFonts w:hint="eastAsia" w:ascii="宋体" w:hAnsi="宋体" w:cs="Times New Roman"/>
          <w:b/>
          <w:bCs/>
          <w:sz w:val="24"/>
          <w:szCs w:val="24"/>
          <w:shd w:val="clear"/>
          <w:lang w:val="en-US" w:eastAsia="zh-CN"/>
        </w:rPr>
        <w:t>规范要求。</w:t>
      </w:r>
    </w:p>
    <w:p>
      <w:pPr>
        <w:spacing w:line="440" w:lineRule="exact"/>
        <w:rPr>
          <w:rFonts w:hint="eastAsia" w:ascii="宋体" w:hAnsi="宋体" w:eastAsia="宋体"/>
          <w:b/>
          <w:bCs/>
          <w:sz w:val="24"/>
          <w:szCs w:val="24"/>
          <w:lang w:val="en-US"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val="en-US" w:eastAsia="zh-CN"/>
        </w:rPr>
        <w:t>；</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cs="Times New Roman"/>
          <w:sz w:val="24"/>
          <w:szCs w:val="24"/>
        </w:rPr>
      </w:pPr>
      <w:r>
        <w:rPr>
          <w:rFonts w:hint="eastAsia" w:ascii="宋体" w:hAnsi="宋体" w:cs="Times New Roman"/>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pStyle w:val="3"/>
        <w:pageBreakBefore w:val="0"/>
        <w:kinsoku/>
        <w:wordWrap/>
        <w:overflowPunct/>
        <w:topLinePunct w:val="0"/>
        <w:autoSpaceDE/>
        <w:autoSpaceDN/>
        <w:bidi w:val="0"/>
        <w:adjustRightInd/>
        <w:snapToGrid/>
        <w:spacing w:before="0" w:after="0" w:line="440" w:lineRule="exact"/>
        <w:jc w:val="both"/>
        <w:textAlignment w:val="auto"/>
        <w:rPr>
          <w:rFonts w:asciiTheme="minorEastAsia" w:hAnsiTheme="minorEastAsia" w:eastAsiaTheme="minorEastAsia" w:cstheme="minorEastAsia"/>
          <w:color w:val="auto"/>
          <w:sz w:val="24"/>
          <w:szCs w:val="24"/>
          <w:highlight w:val="none"/>
        </w:rPr>
      </w:pPr>
      <w:bookmarkStart w:id="0" w:name="_Toc27231"/>
      <w:r>
        <w:rPr>
          <w:rFonts w:hint="eastAsia" w:asciiTheme="minorEastAsia" w:hAnsiTheme="minorEastAsia" w:eastAsiaTheme="minorEastAsia" w:cstheme="minorEastAsia"/>
          <w:color w:val="auto"/>
          <w:sz w:val="24"/>
          <w:szCs w:val="24"/>
          <w:highlight w:val="none"/>
        </w:rPr>
        <w:t>1、服务内容</w:t>
      </w:r>
      <w:bookmarkEnd w:id="0"/>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立学校网络信息采集的技术保障体系和服务保障体系，为学校收集、研判网络信息和科学决策服务。一是建立网络信息采集平台，具备信息抓取、定向信息采集、图片识别、网络信息预警、网络信息分析、网络信息追踪、网络信息汇总的功能；二是建立人工实时信息采集、预警、报告及网络信息引导服务，提供开展人工信息采集、网络信息引导、常规报告、专项报告、保守工作秘密、指定专门人员对接工作的服务。</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安排专业人员使用专业网络信息采集平台对采购方相关网络信息（信息源包含且不限于互联网新闻、论坛、博客、平媒、视频、微博、微信公众号、手机APP、小视频等）进行实时信息采集、研判，识别其中的网络风险隐患，形成预警及周期性报告。在事件发生时利用案例研判系统等有效手段对相关事件进行快速准确研判，并提供处置建议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本项目内容包含：人工实时信息采集预警报告及应急服务、网络信息采集系统授权使用、网络信息研判与案例分析系统授权使用、网站及新媒体内容合规性检测服务。</w:t>
      </w:r>
    </w:p>
    <w:p>
      <w:pPr>
        <w:pStyle w:val="3"/>
        <w:pageBreakBefore w:val="0"/>
        <w:kinsoku/>
        <w:wordWrap/>
        <w:overflowPunct/>
        <w:topLinePunct w:val="0"/>
        <w:autoSpaceDE/>
        <w:autoSpaceDN/>
        <w:bidi w:val="0"/>
        <w:adjustRightInd/>
        <w:snapToGrid/>
        <w:spacing w:before="0" w:after="0" w:line="440" w:lineRule="exact"/>
        <w:jc w:val="both"/>
        <w:textAlignment w:val="auto"/>
        <w:rPr>
          <w:rFonts w:asciiTheme="minorEastAsia" w:hAnsiTheme="minorEastAsia" w:eastAsiaTheme="minorEastAsia" w:cstheme="minorEastAsia"/>
          <w:color w:val="auto"/>
          <w:sz w:val="24"/>
          <w:szCs w:val="24"/>
          <w:highlight w:val="none"/>
        </w:rPr>
      </w:pPr>
      <w:bookmarkStart w:id="1" w:name="_Toc26330"/>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具体</w:t>
      </w:r>
      <w:r>
        <w:rPr>
          <w:rFonts w:hint="eastAsia" w:asciiTheme="minorEastAsia" w:hAnsiTheme="minorEastAsia" w:eastAsiaTheme="minorEastAsia" w:cstheme="minorEastAsia"/>
          <w:color w:val="auto"/>
          <w:sz w:val="24"/>
          <w:szCs w:val="24"/>
          <w:highlight w:val="none"/>
        </w:rPr>
        <w:t>要求</w:t>
      </w:r>
      <w:bookmarkEnd w:id="1"/>
    </w:p>
    <w:p>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2.1 人工实时信息采集预警报告及应急服务</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实时信息采集预警服务：安排专职人员全年365天24小时实时进行互联网信息实时信息采集。采集、分析、汇总、识别其中的敏感信息，及时通知人员，并在此基础上开展分析研判、风险评估、预警预测、应对处置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日常信息采集报告服务：在日常互联网信息进行实时信息采集的基础上，开展分析研判、风险评估、预警预测、应对处置等，并将信息采集和分析结果按照要求，以周报、月报、年报形式提供给相关人员。报告内容（包含且不限于）：互联网信息综述（互联网信息走势、传播分析、情感分析）、互联网信息热点（互联网信息热度排名、热点事件分析、媒体报道概述）、互联网信息点评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（3）专项事件或时期信息采集与分析服务：对突发、专题事件（包括</w:t>
      </w:r>
      <w:r>
        <w:rPr>
          <w:rFonts w:hint="eastAsia" w:asciiTheme="minorEastAsia" w:hAnsiTheme="minorEastAsia" w:eastAsiaTheme="minorEastAsia" w:cstheme="minorEastAsia"/>
          <w:color w:val="auto"/>
          <w:kern w:val="0"/>
          <w:sz w:val="24"/>
          <w:szCs w:val="24"/>
          <w:highlight w:val="none"/>
        </w:rPr>
        <w:t>每个学期校内各类考试等</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，在考前、考中、考后，针对同学们在微博、论坛、百度贴吧等发布的相关信息，进行敏感性信息采集，并及时反馈。</w:t>
      </w:r>
      <w:r>
        <w:rPr>
          <w:rFonts w:hint="eastAsia" w:asciiTheme="minorEastAsia" w:hAnsiTheme="minorEastAsia" w:eastAsiaTheme="minorEastAsia" w:cstheme="minorEastAsia"/>
          <w:color w:val="auto"/>
          <w:sz w:val="24"/>
          <w:szCs w:val="24"/>
          <w:highlight w:val="none"/>
        </w:rPr>
        <w:t>提供实时信息采集，即时通报，在此基础上开展分析研判、风险评估、预警预测、应对处置等，并将信息采集和分析结果按照专题报告格式成文，通过电子邮件提供。</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突发网络敏感事件信息采集与分析服务：对确定的突发网络敏感事件进行信息采集并提供分析报告，单独建立该突发事件信息采集专题，以电子邮件形式提供24小时级别的网络敏感事件即时报，提供网络敏感事件危机化解建议方案，并协助制定和完善网络敏感事件信息采集、分析、研判、预警机制。</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）协助互联网信息培训服务：协助学校组织开展内部人员互联网信息培训，并协助制定互联网信息工作相关的管理机制等。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）互联网信息工作总结分析服务：在年度服务期结束前1个月内组织一次年度互联网信息总结分析现场会，分析全年互联网信息热点、走势、趋势，借鉴其他</w:t>
      </w:r>
      <w:r>
        <w:rPr>
          <w:rFonts w:hint="eastAsia" w:asciiTheme="minorEastAsia" w:hAnsiTheme="minorEastAsia" w:eastAsiaTheme="minorEastAsia" w:cstheme="minorEastAsia"/>
          <w:color w:val="auto"/>
          <w:sz w:val="24"/>
          <w:szCs w:val="24"/>
          <w:highlight w:val="none"/>
          <w:lang w:val="en-US" w:eastAsia="zh-CN"/>
        </w:rPr>
        <w:t>高校</w:t>
      </w:r>
      <w:r>
        <w:rPr>
          <w:rFonts w:hint="eastAsia" w:asciiTheme="minorEastAsia" w:hAnsiTheme="minorEastAsia" w:eastAsiaTheme="minorEastAsia" w:cstheme="minorEastAsia"/>
          <w:color w:val="auto"/>
          <w:sz w:val="24"/>
          <w:szCs w:val="24"/>
          <w:highlight w:val="none"/>
        </w:rPr>
        <w:t>发生的典型互联网信息案例与应对措施，提出今后年度互联网信息工作建议。</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）在年度服务期结束后，如果学校在进行新一轮招投标时与现有系统的服务期衔接不上时，可以提供过渡期使用至新合同履行。</w:t>
      </w:r>
    </w:p>
    <w:p>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2.2 网络信息采集系统授权使用</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系统支持7*24小时不间断的对境内微博、客户端（手机APP客户端）、论坛、新闻（有新闻资质的网站或全国性大型网站的新闻版块）、报刊、外媒、视频、微信公众号、政务（网址为gov或org结尾的网站）、博客和网站（除上述10类以外的来源）共11个类别数据进行采集，并具备垃圾清洗能力，能够对采集的信息进行清洗过滤，剔除不相干的信息。</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（2）支持新浪微博的全量数据采集，轮巡速度不低于2分钟/次，即任意用户发送的微博内容需在3分钟之内采集入库，采集完整率不低于95%。</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（3）能够提供全网11类数据源历史数据，即查询信息之日起至少前1</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个月的上述数据信息可以直接查询。系统可将互联网信息预警信息以列表的形式推送到用户绑定微信上。</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（4）微博评论：软件支持对微博信息采集以及该信息的评论采集展示，包括评论作者、评论时间、评论内容。</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color w:val="auto"/>
          <w:sz w:val="24"/>
          <w:szCs w:val="24"/>
          <w:highlight w:val="none"/>
        </w:rPr>
      </w:pPr>
      <w:r>
        <w:rPr>
          <w:rStyle w:val="23"/>
          <w:rFonts w:hint="eastAsia" w:asciiTheme="minorEastAsia" w:hAnsiTheme="minorEastAsia" w:eastAsiaTheme="minorEastAsia" w:cstheme="minorEastAsia"/>
          <w:b w:val="0"/>
          <w:bCs/>
          <w:color w:val="auto"/>
          <w:sz w:val="24"/>
          <w:szCs w:val="24"/>
          <w:highlight w:val="none"/>
          <w:shd w:val="clear" w:color="auto" w:fill="FFFFFF"/>
        </w:rPr>
        <w:t>（5）</w:t>
      </w:r>
      <w:r>
        <w:rPr>
          <w:rFonts w:hint="eastAsia" w:asciiTheme="minorEastAsia" w:hAnsiTheme="minorEastAsia" w:eastAsiaTheme="minorEastAsia" w:cstheme="minorEastAsia"/>
          <w:b w:val="0"/>
          <w:bCs/>
          <w:color w:val="auto"/>
          <w:sz w:val="24"/>
          <w:szCs w:val="24"/>
          <w:highlight w:val="none"/>
        </w:rPr>
        <w:t>图文识别：对新微博信息源中包含文字的图片、截屏图片、聊天记录截图等内容进行识别，对图片中的互联网信息进行识别，对敏感信息进行预警推送。系统具有手机客户端模块，数据与网页版系统同步，手机客户端支持信息语音播报，能够自动播报互联网信息。</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信息列表子栏目展示所选时间段内信息采集任务或方案所采集到的所有互联网信息，信息内容包含（标题、摘要、来源、发布时间、相识信息数、信息地域、命中的关键词和信息所属行业）。此外信息筛选条件支持信息采集时间（今天、24小时、2天、3天 、7天或自定义）、信息排序（智能排序、时间降序、时间升序、相似文章数或采集降序）、信息属性（全部、敏感或非敏感）、匹配方式（按全文、按标题或按正文）、结果呈现（全部信息、正常信息或噪音信息）、相似文章（合并或不合并）、 精准筛选（精准关闭或精准打开）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图文识别（全部、仅看图文或排除图文）、信源区域（全部、省内或省外）、视图模式（有图或无图）</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定向信息采集（全部、定向信源和贴吧等）和微博筛选（包含微博用户认证、微博内容类型筛选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即</w:t>
      </w:r>
      <w:r>
        <w:rPr>
          <w:rFonts w:hint="eastAsia" w:asciiTheme="minorEastAsia" w:hAnsiTheme="minorEastAsia" w:eastAsiaTheme="minorEastAsia" w:cstheme="minorEastAsia"/>
          <w:color w:val="auto"/>
          <w:sz w:val="24"/>
          <w:szCs w:val="24"/>
          <w:highlight w:val="none"/>
        </w:rPr>
        <w:t>微博类型、微博状态和涉及方式综合筛选方式）的自定义设置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方便</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获取相关信息。</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（7）精准筛选设置栏目需支持对信息采集关键字的词距（两个关键词之间的字距小于</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rPr>
        <w:t>设定值的信息会出现在精准列表中，大于</w:t>
      </w:r>
      <w:r>
        <w:rPr>
          <w:rFonts w:hint="eastAsia" w:asciiTheme="minorEastAsia" w:hAnsiTheme="minorEastAsia" w:eastAsiaTheme="minorEastAsia" w:cstheme="minorEastAsia"/>
          <w:color w:val="auto"/>
          <w:sz w:val="24"/>
          <w:szCs w:val="24"/>
          <w:highlight w:val="none"/>
          <w:lang w:val="en-US" w:eastAsia="zh-CN"/>
        </w:rPr>
        <w:t>所</w:t>
      </w:r>
      <w:r>
        <w:rPr>
          <w:rFonts w:hint="eastAsia" w:asciiTheme="minorEastAsia" w:hAnsiTheme="minorEastAsia" w:eastAsiaTheme="minorEastAsia" w:cstheme="minorEastAsia"/>
          <w:color w:val="auto"/>
          <w:sz w:val="24"/>
          <w:szCs w:val="24"/>
          <w:highlight w:val="none"/>
        </w:rPr>
        <w:t>设定值则自动过滤不显示）、地域设置（设置精准地域后，信息中只有当设置的地域词权重最高，才会被判为精准信息。）和精准排除行业的设置（选择需要的行业信息）。</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（8）预警设置栏目通过相关设置系统根据条件自动推送互联网信息警告，预警设置需支持设置预警词设置、预警条件设置（信息属性、来源网站、信源区域、预警是否去重等自定义选项）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预警方式设置（至少支持邮件、客户端、短信、pc弹窗和微信5种预警方式）、预警时间设置（接收时间、预警间隔和周末是否预警三个自定义选项）。</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（9）微博事件分析</w:t>
      </w:r>
      <w:r>
        <w:rPr>
          <w:rFonts w:hint="eastAsia" w:asciiTheme="minorEastAsia" w:hAnsiTheme="minorEastAsia" w:eastAsiaTheme="minorEastAsia" w:cstheme="minorEastAsia"/>
          <w:color w:val="auto"/>
          <w:sz w:val="24"/>
          <w:szCs w:val="24"/>
          <w:highlight w:val="none"/>
          <w:lang w:val="en-US" w:eastAsia="zh-CN"/>
        </w:rPr>
        <w:t>系统</w:t>
      </w:r>
      <w:r>
        <w:rPr>
          <w:rFonts w:hint="eastAsia" w:asciiTheme="minorEastAsia" w:hAnsiTheme="minorEastAsia" w:eastAsiaTheme="minorEastAsia" w:cstheme="minorEastAsia"/>
          <w:color w:val="auto"/>
          <w:sz w:val="24"/>
          <w:szCs w:val="24"/>
          <w:highlight w:val="none"/>
        </w:rPr>
        <w:t>支持通过设置事件关键词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系统</w:t>
      </w:r>
      <w:r>
        <w:rPr>
          <w:rFonts w:hint="eastAsia" w:asciiTheme="minorEastAsia" w:hAnsiTheme="minorEastAsia" w:eastAsiaTheme="minorEastAsia" w:cstheme="minorEastAsia"/>
          <w:color w:val="auto"/>
          <w:sz w:val="24"/>
          <w:szCs w:val="24"/>
          <w:highlight w:val="none"/>
          <w:lang w:val="en-US" w:eastAsia="zh-CN"/>
        </w:rPr>
        <w:t>能</w:t>
      </w:r>
      <w:r>
        <w:rPr>
          <w:rFonts w:hint="eastAsia" w:asciiTheme="minorEastAsia" w:hAnsiTheme="minorEastAsia" w:eastAsiaTheme="minorEastAsia" w:cstheme="minorEastAsia"/>
          <w:color w:val="auto"/>
          <w:sz w:val="24"/>
          <w:szCs w:val="24"/>
          <w:highlight w:val="none"/>
        </w:rPr>
        <w:t>自动生成微博分析报告，维度包含转发微博，分析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包含网络信息事件概述、事件趋势、热点词、意见领袖、热门原发、热门转发、传播途径、情绪分析、地域分布、转发排名、粉丝分析、敏感占比、转发占比、水军分布、转发层级、转发分析等分析结果</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）系统支持通过手机推送的方式把某条重点信息发送至重点人员手机上。</w:t>
      </w:r>
    </w:p>
    <w:p>
      <w:pPr>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2.3 网络信息研判与案例分析系统授权使用</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期内提供一套网络信息研判与案例分析系统授权使用（提供SaaS独立账号5个）。该系统能自动采集全国高校领域敏感事件相关信息，并以事件为单位挖掘呈现：事件概述、事件进程、各方观点、报道类型分布、正规媒体机构（非自媒体）报道热力图（趋势）、自媒体报道热力图、事件微博话题时间及热度一览表、事件处置回应效果评估等，并可自动化生成相关分析图表和简报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（2）系统满足使用者在PC端和手机端的灵活使用要求，手机端非APP模式、非PC端系统手机浏览器模式，系统能与个人微信系统适配使用。</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Style w:val="23"/>
          <w:rFonts w:hint="eastAsia" w:asciiTheme="minorEastAsia" w:hAnsiTheme="minorEastAsia" w:eastAsiaTheme="minorEastAsia" w:cstheme="minorEastAsia"/>
          <w:b w:val="0"/>
          <w:bCs/>
          <w:color w:val="auto"/>
          <w:sz w:val="24"/>
          <w:szCs w:val="24"/>
          <w:highlight w:val="none"/>
          <w:shd w:val="clear" w:color="auto" w:fill="FFFFFF"/>
          <w:lang w:val="en-US" w:eastAsia="zh-CN"/>
        </w:rPr>
        <w:t>3</w:t>
      </w: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 w:val="0"/>
          <w:bCs/>
          <w:color w:val="auto"/>
          <w:sz w:val="24"/>
          <w:szCs w:val="24"/>
          <w:highlight w:val="none"/>
        </w:rPr>
        <w:t>系统使用者在通过手机端浏览相关信息的同时，能在系统内直接评注并转发该信息给其他授权用户，接收者能即时收到短信提醒，并可通过系统手机端回复或继续转发其他使用者处理</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流程发起者及参与者可通过手机端实时查询事件信息、处置流转情况及批复意见等。</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须在报价文件中</w:t>
      </w:r>
      <w:r>
        <w:rPr>
          <w:rFonts w:hint="eastAsia" w:asciiTheme="minorEastAsia" w:hAnsiTheme="minorEastAsia" w:eastAsiaTheme="minorEastAsia" w:cstheme="minorEastAsia"/>
          <w:b/>
          <w:color w:val="auto"/>
          <w:sz w:val="24"/>
          <w:szCs w:val="24"/>
          <w:highlight w:val="none"/>
        </w:rPr>
        <w:t>提供</w:t>
      </w:r>
      <w:r>
        <w:rPr>
          <w:rFonts w:hint="eastAsia" w:asciiTheme="minorEastAsia" w:hAnsiTheme="minorEastAsia" w:eastAsiaTheme="minorEastAsia" w:cstheme="minorEastAsia"/>
          <w:b/>
          <w:color w:val="auto"/>
          <w:sz w:val="24"/>
          <w:szCs w:val="24"/>
          <w:highlight w:val="none"/>
          <w:lang w:val="en-US" w:eastAsia="zh-CN"/>
        </w:rPr>
        <w:t>查询事件信息、处置流转及批复意见</w:t>
      </w:r>
      <w:r>
        <w:rPr>
          <w:rFonts w:hint="eastAsia" w:asciiTheme="minorEastAsia" w:hAnsiTheme="minorEastAsia" w:eastAsiaTheme="minorEastAsia" w:cstheme="minorEastAsia"/>
          <w:b/>
          <w:color w:val="auto"/>
          <w:sz w:val="24"/>
          <w:szCs w:val="24"/>
          <w:highlight w:val="none"/>
        </w:rPr>
        <w:t>截图</w:t>
      </w:r>
      <w:r>
        <w:rPr>
          <w:rFonts w:hint="eastAsia" w:asciiTheme="minorEastAsia" w:hAnsiTheme="minorEastAsia" w:eastAsiaTheme="minorEastAsia" w:cstheme="minorEastAsia"/>
          <w:b/>
          <w:color w:val="auto"/>
          <w:sz w:val="24"/>
          <w:szCs w:val="24"/>
          <w:highlight w:val="none"/>
          <w:lang w:val="en-US" w:eastAsia="zh-CN"/>
        </w:rPr>
        <w:t>进行佐证。</w:t>
      </w:r>
      <w:r>
        <w:rPr>
          <w:rFonts w:hint="eastAsia" w:asciiTheme="minorEastAsia" w:hAnsiTheme="minorEastAsia" w:eastAsiaTheme="minorEastAsia" w:cstheme="minorEastAsia"/>
          <w:b/>
          <w:color w:val="auto"/>
          <w:sz w:val="24"/>
          <w:szCs w:val="24"/>
          <w:highlight w:val="none"/>
        </w:rPr>
        <w:t>）</w:t>
      </w:r>
    </w:p>
    <w:p>
      <w:pPr>
        <w:pageBreakBefore w:val="0"/>
        <w:kinsoku/>
        <w:wordWrap/>
        <w:overflowPunct/>
        <w:topLinePunct w:val="0"/>
        <w:autoSpaceDE/>
        <w:autoSpaceDN/>
        <w:bidi w:val="0"/>
        <w:adjustRightInd/>
        <w:snapToGrid/>
        <w:spacing w:line="440" w:lineRule="exact"/>
        <w:ind w:firstLine="482" w:firstLineChars="200"/>
        <w:textAlignment w:val="auto"/>
        <w:rPr>
          <w:rFonts w:asciiTheme="minorEastAsia" w:hAnsiTheme="minorEastAsia" w:eastAsiaTheme="minorEastAsia" w:cstheme="minorEastAsia"/>
          <w:b/>
          <w:color w:val="auto"/>
          <w:sz w:val="24"/>
          <w:szCs w:val="24"/>
          <w:highlight w:val="none"/>
        </w:rPr>
      </w:pPr>
      <w:r>
        <w:rPr>
          <w:rStyle w:val="23"/>
          <w:rFonts w:hint="eastAsia" w:asciiTheme="minorEastAsia" w:hAnsiTheme="minorEastAsia" w:eastAsiaTheme="minorEastAsia" w:cstheme="minorEastAsia"/>
          <w:b/>
          <w:bCs w:val="0"/>
          <w:color w:val="auto"/>
          <w:sz w:val="24"/>
          <w:szCs w:val="24"/>
          <w:highlight w:val="none"/>
          <w:shd w:val="clear" w:color="auto" w:fill="FFFFFF"/>
        </w:rPr>
        <w:t>（</w:t>
      </w:r>
      <w:r>
        <w:rPr>
          <w:rStyle w:val="23"/>
          <w:rFonts w:hint="eastAsia" w:asciiTheme="minorEastAsia" w:hAnsiTheme="minorEastAsia" w:eastAsiaTheme="minorEastAsia" w:cstheme="minorEastAsia"/>
          <w:b/>
          <w:bCs w:val="0"/>
          <w:color w:val="auto"/>
          <w:sz w:val="24"/>
          <w:szCs w:val="24"/>
          <w:highlight w:val="none"/>
          <w:shd w:val="clear" w:color="auto" w:fill="FFFFFF"/>
          <w:lang w:val="en-US" w:eastAsia="zh-CN"/>
        </w:rPr>
        <w:t>4</w:t>
      </w:r>
      <w:r>
        <w:rPr>
          <w:rStyle w:val="23"/>
          <w:rFonts w:hint="eastAsia" w:asciiTheme="minorEastAsia" w:hAnsiTheme="minorEastAsia" w:eastAsiaTheme="minorEastAsia" w:cstheme="minorEastAsia"/>
          <w:b/>
          <w:bCs w:val="0"/>
          <w:color w:val="auto"/>
          <w:sz w:val="24"/>
          <w:szCs w:val="24"/>
          <w:highlight w:val="none"/>
          <w:shd w:val="clear" w:color="auto" w:fill="FFFFFF"/>
        </w:rPr>
        <w:t>）</w:t>
      </w:r>
      <w:r>
        <w:rPr>
          <w:rFonts w:hint="eastAsia" w:asciiTheme="minorEastAsia" w:hAnsiTheme="minorEastAsia" w:eastAsiaTheme="minorEastAsia" w:cstheme="minorEastAsia"/>
          <w:b/>
          <w:bCs w:val="0"/>
          <w:color w:val="auto"/>
          <w:sz w:val="24"/>
          <w:szCs w:val="24"/>
          <w:highlight w:val="none"/>
        </w:rPr>
        <w:t>手机端能依据使用者的信息事务处理状态，参考OA流程设计，如“申请”</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“待处理”</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“已处理”</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“抄送”等分类，对个人事务信息进行自动化归档、查阅、处置。</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须在报价文件中</w:t>
      </w:r>
      <w:r>
        <w:rPr>
          <w:rFonts w:hint="eastAsia" w:asciiTheme="minorEastAsia" w:hAnsiTheme="minorEastAsia" w:eastAsiaTheme="minorEastAsia" w:cstheme="minorEastAsia"/>
          <w:b/>
          <w:color w:val="auto"/>
          <w:sz w:val="24"/>
          <w:szCs w:val="24"/>
          <w:highlight w:val="none"/>
        </w:rPr>
        <w:t>提供</w:t>
      </w:r>
      <w:r>
        <w:rPr>
          <w:rFonts w:hint="eastAsia" w:asciiTheme="minorEastAsia" w:hAnsiTheme="minorEastAsia" w:eastAsiaTheme="minorEastAsia" w:cstheme="minorEastAsia"/>
          <w:b/>
          <w:color w:val="auto"/>
          <w:sz w:val="24"/>
          <w:szCs w:val="24"/>
          <w:highlight w:val="none"/>
          <w:lang w:val="en-US" w:eastAsia="zh-CN"/>
        </w:rPr>
        <w:t>操作界面</w:t>
      </w:r>
      <w:r>
        <w:rPr>
          <w:rFonts w:hint="eastAsia" w:asciiTheme="minorEastAsia" w:hAnsiTheme="minorEastAsia" w:eastAsiaTheme="minorEastAsia" w:cstheme="minorEastAsia"/>
          <w:b/>
          <w:color w:val="auto"/>
          <w:sz w:val="24"/>
          <w:szCs w:val="24"/>
          <w:highlight w:val="none"/>
        </w:rPr>
        <w:t>截图</w:t>
      </w:r>
      <w:r>
        <w:rPr>
          <w:rFonts w:hint="eastAsia" w:asciiTheme="minorEastAsia" w:hAnsiTheme="minorEastAsia" w:eastAsiaTheme="minorEastAsia" w:cstheme="minorEastAsia"/>
          <w:b/>
          <w:color w:val="auto"/>
          <w:sz w:val="24"/>
          <w:szCs w:val="24"/>
          <w:highlight w:val="none"/>
          <w:lang w:val="en-US" w:eastAsia="zh-CN"/>
        </w:rPr>
        <w:t>进行佐证。</w:t>
      </w:r>
      <w:r>
        <w:rPr>
          <w:rFonts w:hint="eastAsia" w:asciiTheme="minorEastAsia" w:hAnsiTheme="minorEastAsia" w:eastAsiaTheme="minorEastAsia" w:cstheme="minorEastAsia"/>
          <w:b/>
          <w:color w:val="auto"/>
          <w:sz w:val="24"/>
          <w:szCs w:val="24"/>
          <w:highlight w:val="none"/>
        </w:rPr>
        <w:t>）</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Cs/>
          <w:color w:val="auto"/>
          <w:sz w:val="24"/>
          <w:szCs w:val="24"/>
          <w:highlight w:val="none"/>
        </w:rPr>
      </w:pP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Style w:val="23"/>
          <w:rFonts w:hint="eastAsia" w:asciiTheme="minorEastAsia" w:hAnsiTheme="minorEastAsia" w:eastAsiaTheme="minorEastAsia" w:cstheme="minorEastAsia"/>
          <w:b w:val="0"/>
          <w:bCs/>
          <w:color w:val="auto"/>
          <w:sz w:val="24"/>
          <w:szCs w:val="24"/>
          <w:highlight w:val="none"/>
          <w:shd w:val="clear" w:color="auto" w:fill="FFFFFF"/>
          <w:lang w:val="en-US" w:eastAsia="zh-CN"/>
        </w:rPr>
        <w:t>5</w:t>
      </w: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Cs/>
          <w:color w:val="auto"/>
          <w:sz w:val="24"/>
          <w:szCs w:val="24"/>
          <w:highlight w:val="none"/>
        </w:rPr>
        <w:t>聚类后的信息能呈现突发网络信息事件基本信息、事件相关报道、媒体及自媒体热度、事件研判、事件进程、事件应对、总结思考等内容，并形成自动化报告。</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）系统能实时周期性（每小时采集一次，至少72小时）采集</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使用者自行配置的新浪微博博文相关数据，数据内容包含且不限于标题、发文（帖）时间、全文内容、文章评论以及发文后72小时内每小时的传播热力数据（如微博的转发/评论/点赞数以及该博文主要评论的点赞数等），并以柱状图或折线图方式实现全量数据和每小时增量数据可视化呈现。</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Cs/>
          <w:color w:val="auto"/>
          <w:sz w:val="24"/>
          <w:szCs w:val="24"/>
          <w:highlight w:val="none"/>
        </w:rPr>
      </w:pP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Style w:val="23"/>
          <w:rFonts w:hint="eastAsia" w:asciiTheme="minorEastAsia" w:hAnsiTheme="minorEastAsia" w:eastAsiaTheme="minorEastAsia" w:cstheme="minorEastAsia"/>
          <w:b w:val="0"/>
          <w:bCs/>
          <w:color w:val="auto"/>
          <w:sz w:val="24"/>
          <w:szCs w:val="24"/>
          <w:highlight w:val="none"/>
          <w:shd w:val="clear" w:color="auto" w:fill="FFFFFF"/>
          <w:lang w:val="en-US" w:eastAsia="zh-CN"/>
        </w:rPr>
        <w:t>7</w:t>
      </w:r>
      <w:r>
        <w:rPr>
          <w:rStyle w:val="23"/>
          <w:rFonts w:hint="eastAsia" w:asciiTheme="minorEastAsia" w:hAnsiTheme="minorEastAsia" w:eastAsiaTheme="minorEastAsia" w:cstheme="minorEastAsia"/>
          <w:b w:val="0"/>
          <w:bCs/>
          <w:color w:val="auto"/>
          <w:sz w:val="24"/>
          <w:szCs w:val="24"/>
          <w:highlight w:val="none"/>
          <w:shd w:val="clear" w:color="auto" w:fill="FFFFFF"/>
        </w:rPr>
        <w:t>）</w:t>
      </w:r>
      <w:r>
        <w:rPr>
          <w:rFonts w:hint="eastAsia" w:asciiTheme="minorEastAsia" w:hAnsiTheme="minorEastAsia" w:eastAsiaTheme="minorEastAsia" w:cstheme="minorEastAsia"/>
          <w:bCs/>
          <w:color w:val="auto"/>
          <w:sz w:val="24"/>
          <w:szCs w:val="24"/>
          <w:highlight w:val="none"/>
        </w:rPr>
        <w:t>系统自带报道来源数据库，覆盖报道来源不低于3万个，提供一览表集中呈现这些报道来源的发布平台、报道类型、发布者行政事业级别、所在地区、该报道来源在系统中已采集的数据条数以及每条数据所从属的采集方案；支持基于发布平台、发布者名称、发布者行政事业级别、发布者发布报道媒介类型、发布者所在区域等进行搜索，报道来源库支持自定义添加。</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)系统事件分析模块能对入库报道进行基于“事件进程”和“观点类型”的归类整理。</w:t>
      </w:r>
      <w:r>
        <w:rPr>
          <w:rFonts w:hint="eastAsia" w:asciiTheme="minorEastAsia" w:hAnsiTheme="minorEastAsia" w:eastAsiaTheme="minorEastAsia" w:cstheme="minorEastAsia"/>
          <w:b w:val="0"/>
          <w:bCs w:val="0"/>
          <w:color w:val="auto"/>
          <w:sz w:val="24"/>
          <w:szCs w:val="24"/>
          <w:highlight w:val="none"/>
        </w:rPr>
        <w:t>“事件进程”部分可细分为“事件脉络”、“事件焦点”、“各方响应”、“报道提级”等；“观点类型”部分可细分为“报纸报道”、“媒体观点”、“专家观点”、“大V观点”、“网民观点”、“舆评观点”、“导评观点”、“谣言曲解”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须在报价文件中</w:t>
      </w:r>
      <w:r>
        <w:rPr>
          <w:rFonts w:hint="eastAsia" w:asciiTheme="minorEastAsia" w:hAnsiTheme="minorEastAsia" w:eastAsiaTheme="minorEastAsia" w:cstheme="minorEastAsia"/>
          <w:b/>
          <w:bCs/>
          <w:color w:val="auto"/>
          <w:sz w:val="24"/>
          <w:szCs w:val="24"/>
          <w:highlight w:val="none"/>
        </w:rPr>
        <w:t>提供</w:t>
      </w:r>
      <w:r>
        <w:rPr>
          <w:rFonts w:hint="eastAsia" w:asciiTheme="minorEastAsia" w:hAnsiTheme="minorEastAsia" w:eastAsiaTheme="minorEastAsia" w:cstheme="minorEastAsia"/>
          <w:b/>
          <w:bCs/>
          <w:color w:val="auto"/>
          <w:sz w:val="24"/>
          <w:szCs w:val="24"/>
          <w:highlight w:val="none"/>
          <w:lang w:val="en-US" w:eastAsia="zh-CN"/>
        </w:rPr>
        <w:t>事件进程</w:t>
      </w:r>
      <w:r>
        <w:rPr>
          <w:rFonts w:hint="eastAsia" w:asciiTheme="minorEastAsia" w:hAnsiTheme="minorEastAsia" w:eastAsiaTheme="minorEastAsia" w:cstheme="minorEastAsia"/>
          <w:b/>
          <w:bCs/>
          <w:color w:val="auto"/>
          <w:sz w:val="24"/>
          <w:szCs w:val="24"/>
          <w:highlight w:val="none"/>
        </w:rPr>
        <w:t>截图</w:t>
      </w:r>
      <w:r>
        <w:rPr>
          <w:rFonts w:hint="eastAsia" w:asciiTheme="minorEastAsia" w:hAnsiTheme="minorEastAsia" w:eastAsiaTheme="minorEastAsia" w:cstheme="minorEastAsia"/>
          <w:b/>
          <w:color w:val="auto"/>
          <w:sz w:val="24"/>
          <w:szCs w:val="24"/>
          <w:highlight w:val="none"/>
          <w:lang w:val="en-US" w:eastAsia="zh-CN"/>
        </w:rPr>
        <w:t>进行佐证。</w:t>
      </w:r>
      <w:r>
        <w:rPr>
          <w:rFonts w:hint="eastAsia" w:asciiTheme="minorEastAsia" w:hAnsiTheme="minorEastAsia" w:eastAsiaTheme="minorEastAsia" w:cstheme="minorEastAsia"/>
          <w:b/>
          <w:bCs/>
          <w:color w:val="auto"/>
          <w:sz w:val="24"/>
          <w:szCs w:val="24"/>
          <w:highlight w:val="none"/>
        </w:rPr>
        <w:t>）</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bCs/>
          <w:color w:val="auto"/>
          <w:sz w:val="24"/>
          <w:szCs w:val="24"/>
          <w:highlight w:val="none"/>
        </w:rPr>
      </w:pPr>
      <w:r>
        <w:rPr>
          <w:rStyle w:val="23"/>
          <w:rFonts w:hint="eastAsia" w:asciiTheme="minorEastAsia" w:hAnsiTheme="minorEastAsia" w:eastAsiaTheme="minorEastAsia" w:cstheme="minorEastAsia"/>
          <w:b w:val="0"/>
          <w:bCs w:val="0"/>
          <w:color w:val="auto"/>
          <w:sz w:val="24"/>
          <w:szCs w:val="24"/>
          <w:highlight w:val="none"/>
          <w:shd w:val="clear" w:color="auto" w:fill="FFFFFF"/>
        </w:rPr>
        <w:t>（</w:t>
      </w:r>
      <w:r>
        <w:rPr>
          <w:rStyle w:val="23"/>
          <w:rFonts w:hint="eastAsia" w:asciiTheme="minorEastAsia" w:hAnsiTheme="minorEastAsia" w:eastAsiaTheme="minorEastAsia" w:cstheme="minorEastAsia"/>
          <w:b w:val="0"/>
          <w:bCs w:val="0"/>
          <w:color w:val="auto"/>
          <w:sz w:val="24"/>
          <w:szCs w:val="24"/>
          <w:highlight w:val="none"/>
          <w:shd w:val="clear" w:color="auto" w:fill="FFFFFF"/>
          <w:lang w:val="en-US" w:eastAsia="zh-CN"/>
        </w:rPr>
        <w:t>9</w:t>
      </w:r>
      <w:r>
        <w:rPr>
          <w:rStyle w:val="23"/>
          <w:rFonts w:hint="eastAsia" w:asciiTheme="minorEastAsia" w:hAnsiTheme="minorEastAsia" w:eastAsiaTheme="minorEastAsia" w:cstheme="minorEastAsia"/>
          <w:b w:val="0"/>
          <w:bCs w:val="0"/>
          <w:color w:val="auto"/>
          <w:sz w:val="24"/>
          <w:szCs w:val="24"/>
          <w:highlight w:val="none"/>
          <w:shd w:val="clear" w:color="auto" w:fill="FFFFFF"/>
        </w:rPr>
        <w:t>）</w:t>
      </w:r>
      <w:r>
        <w:rPr>
          <w:rFonts w:hint="eastAsia" w:asciiTheme="minorEastAsia" w:hAnsiTheme="minorEastAsia" w:eastAsiaTheme="minorEastAsia" w:cstheme="minorEastAsia"/>
          <w:b w:val="0"/>
          <w:bCs w:val="0"/>
          <w:color w:val="auto"/>
          <w:sz w:val="24"/>
          <w:szCs w:val="24"/>
          <w:highlight w:val="none"/>
        </w:rPr>
        <w:t>系统自带微博热搜榜单模块，能实时提供2021年1月1日至今的新浪微博热搜/实时热搜/同城热搜等榜单及热度数据，同城热搜覆盖城市不少于300个，数据内容包含</w:t>
      </w:r>
      <w:r>
        <w:rPr>
          <w:rFonts w:hint="eastAsia" w:asciiTheme="minorEastAsia" w:hAnsiTheme="minorEastAsia" w:eastAsiaTheme="minorEastAsia" w:cstheme="minorEastAsia"/>
          <w:b w:val="0"/>
          <w:bCs w:val="0"/>
          <w:color w:val="auto"/>
          <w:sz w:val="24"/>
          <w:szCs w:val="24"/>
          <w:highlight w:val="none"/>
          <w:lang w:val="en-US" w:eastAsia="zh-CN"/>
        </w:rPr>
        <w:t>但</w:t>
      </w:r>
      <w:r>
        <w:rPr>
          <w:rFonts w:hint="eastAsia" w:asciiTheme="minorEastAsia" w:hAnsiTheme="minorEastAsia" w:eastAsiaTheme="minorEastAsia" w:cstheme="minorEastAsia"/>
          <w:b w:val="0"/>
          <w:bCs w:val="0"/>
          <w:color w:val="auto"/>
          <w:sz w:val="24"/>
          <w:szCs w:val="24"/>
          <w:highlight w:val="none"/>
        </w:rPr>
        <w:t>不限于：话题上榜时间、累计在榜时长、在榜期间搜索总量、在榜历史最高排名、原文链接、话题主持人、话题贡献值（前8名）、话题在榜时段内以及下榜24小时内的热力数据（阅读数、讨论数、原创人数等）</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以小时为单位的总量和以小时为单位的增量数据等。</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须在报价文件中</w:t>
      </w:r>
      <w:r>
        <w:rPr>
          <w:rFonts w:hint="eastAsia" w:asciiTheme="minorEastAsia" w:hAnsiTheme="minorEastAsia" w:eastAsiaTheme="minorEastAsia" w:cstheme="minorEastAsia"/>
          <w:b/>
          <w:bCs/>
          <w:color w:val="auto"/>
          <w:sz w:val="24"/>
          <w:szCs w:val="24"/>
          <w:highlight w:val="none"/>
        </w:rPr>
        <w:t>提供</w:t>
      </w:r>
      <w:r>
        <w:rPr>
          <w:rFonts w:hint="eastAsia" w:asciiTheme="minorEastAsia" w:hAnsiTheme="minorEastAsia" w:eastAsiaTheme="minorEastAsia" w:cstheme="minorEastAsia"/>
          <w:b/>
          <w:bCs/>
          <w:color w:val="auto"/>
          <w:sz w:val="24"/>
          <w:szCs w:val="24"/>
          <w:highlight w:val="none"/>
          <w:lang w:val="en-US" w:eastAsia="zh-CN"/>
        </w:rPr>
        <w:t>不少于300个热搜覆盖城市的数据内容</w:t>
      </w:r>
      <w:r>
        <w:rPr>
          <w:rFonts w:hint="eastAsia" w:asciiTheme="minorEastAsia" w:hAnsiTheme="minorEastAsia" w:eastAsiaTheme="minorEastAsia" w:cstheme="minorEastAsia"/>
          <w:b/>
          <w:bCs/>
          <w:color w:val="auto"/>
          <w:sz w:val="24"/>
          <w:szCs w:val="24"/>
          <w:highlight w:val="none"/>
        </w:rPr>
        <w:t>截图</w:t>
      </w:r>
      <w:r>
        <w:rPr>
          <w:rFonts w:hint="eastAsia" w:asciiTheme="minorEastAsia" w:hAnsiTheme="minorEastAsia" w:eastAsiaTheme="minorEastAsia" w:cstheme="minorEastAsia"/>
          <w:b/>
          <w:bCs/>
          <w:color w:val="auto"/>
          <w:sz w:val="24"/>
          <w:szCs w:val="24"/>
          <w:highlight w:val="none"/>
          <w:lang w:val="en-US" w:eastAsia="zh-CN"/>
        </w:rPr>
        <w:t>进</w:t>
      </w:r>
      <w:r>
        <w:rPr>
          <w:rFonts w:hint="eastAsia" w:asciiTheme="minorEastAsia" w:hAnsiTheme="minorEastAsia" w:eastAsiaTheme="minorEastAsia" w:cstheme="minorEastAsia"/>
          <w:b/>
          <w:color w:val="auto"/>
          <w:sz w:val="24"/>
          <w:szCs w:val="24"/>
          <w:highlight w:val="none"/>
          <w:lang w:val="en-US" w:eastAsia="zh-CN"/>
        </w:rPr>
        <w:t>行佐证。</w:t>
      </w:r>
      <w:r>
        <w:rPr>
          <w:rFonts w:hint="eastAsia" w:asciiTheme="minorEastAsia" w:hAnsiTheme="minorEastAsia" w:eastAsiaTheme="minorEastAsia" w:cstheme="minorEastAsia"/>
          <w:b/>
          <w:bCs/>
          <w:color w:val="auto"/>
          <w:sz w:val="24"/>
          <w:szCs w:val="24"/>
          <w:highlight w:val="none"/>
        </w:rPr>
        <w:t>）</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bCs/>
          <w:color w:val="auto"/>
          <w:sz w:val="24"/>
          <w:szCs w:val="24"/>
          <w:highlight w:val="none"/>
        </w:rPr>
      </w:pPr>
      <w:r>
        <w:rPr>
          <w:rStyle w:val="23"/>
          <w:rFonts w:hint="eastAsia" w:asciiTheme="minorEastAsia" w:hAnsiTheme="minorEastAsia" w:eastAsiaTheme="minorEastAsia" w:cstheme="minorEastAsia"/>
          <w:b w:val="0"/>
          <w:bCs w:val="0"/>
          <w:color w:val="auto"/>
          <w:sz w:val="24"/>
          <w:szCs w:val="24"/>
          <w:highlight w:val="none"/>
          <w:shd w:val="clear" w:color="auto" w:fill="FFFFFF"/>
        </w:rPr>
        <w:t>（</w:t>
      </w:r>
      <w:r>
        <w:rPr>
          <w:rStyle w:val="23"/>
          <w:rFonts w:hint="eastAsia" w:asciiTheme="minorEastAsia" w:hAnsiTheme="minorEastAsia" w:eastAsiaTheme="minorEastAsia" w:cstheme="minorEastAsia"/>
          <w:b w:val="0"/>
          <w:bCs w:val="0"/>
          <w:color w:val="auto"/>
          <w:sz w:val="24"/>
          <w:szCs w:val="24"/>
          <w:highlight w:val="none"/>
          <w:shd w:val="clear" w:color="auto" w:fill="FFFFFF"/>
          <w:lang w:val="en-US" w:eastAsia="zh-CN"/>
        </w:rPr>
        <w:t>10</w:t>
      </w:r>
      <w:r>
        <w:rPr>
          <w:rStyle w:val="23"/>
          <w:rFonts w:hint="eastAsia" w:asciiTheme="minorEastAsia" w:hAnsiTheme="minorEastAsia" w:eastAsiaTheme="minorEastAsia" w:cstheme="minorEastAsia"/>
          <w:b w:val="0"/>
          <w:bCs w:val="0"/>
          <w:color w:val="auto"/>
          <w:sz w:val="24"/>
          <w:szCs w:val="24"/>
          <w:highlight w:val="none"/>
          <w:shd w:val="clear" w:color="auto" w:fill="FFFFFF"/>
        </w:rPr>
        <w:t>）</w:t>
      </w:r>
      <w:r>
        <w:rPr>
          <w:rFonts w:hint="eastAsia" w:asciiTheme="minorEastAsia" w:hAnsiTheme="minorEastAsia" w:eastAsiaTheme="minorEastAsia" w:cstheme="minorEastAsia"/>
          <w:b w:val="0"/>
          <w:bCs w:val="0"/>
          <w:color w:val="auto"/>
          <w:sz w:val="24"/>
          <w:szCs w:val="24"/>
          <w:highlight w:val="none"/>
        </w:rPr>
        <w:t>系统自带不少于100个全国高校网络热点事件分析研判案例数据，案例数据包含</w:t>
      </w:r>
      <w:r>
        <w:rPr>
          <w:rFonts w:hint="eastAsia" w:asciiTheme="minorEastAsia" w:hAnsiTheme="minorEastAsia" w:eastAsiaTheme="minorEastAsia" w:cstheme="minorEastAsia"/>
          <w:b w:val="0"/>
          <w:bCs w:val="0"/>
          <w:color w:val="auto"/>
          <w:sz w:val="24"/>
          <w:szCs w:val="24"/>
          <w:highlight w:val="none"/>
          <w:lang w:val="en-US" w:eastAsia="zh-CN"/>
        </w:rPr>
        <w:t>但</w:t>
      </w:r>
      <w:r>
        <w:rPr>
          <w:rFonts w:hint="eastAsia" w:asciiTheme="minorEastAsia" w:hAnsiTheme="minorEastAsia" w:eastAsiaTheme="minorEastAsia" w:cstheme="minorEastAsia"/>
          <w:b w:val="0"/>
          <w:bCs w:val="0"/>
          <w:color w:val="auto"/>
          <w:sz w:val="24"/>
          <w:szCs w:val="24"/>
          <w:highlight w:val="none"/>
        </w:rPr>
        <w:t>不限于该事件概述、事件进程分析、各方观点分析、报道类型分布分析、正规媒体机构（非自媒体）报道热力图（趋势）分析、自媒体报道热力</w:t>
      </w:r>
      <w:r>
        <w:rPr>
          <w:rFonts w:hint="eastAsia" w:asciiTheme="minorEastAsia" w:hAnsiTheme="minorEastAsia" w:eastAsiaTheme="minorEastAsia" w:cstheme="minorEastAsia"/>
          <w:b w:val="0"/>
          <w:bCs w:val="0"/>
          <w:color w:val="auto"/>
          <w:sz w:val="24"/>
          <w:szCs w:val="24"/>
          <w:highlight w:val="none"/>
          <w:lang w:val="en-US" w:eastAsia="zh-CN"/>
        </w:rPr>
        <w:t>图（</w:t>
      </w:r>
      <w:r>
        <w:rPr>
          <w:rFonts w:hint="eastAsia" w:asciiTheme="minorEastAsia" w:hAnsiTheme="minorEastAsia" w:eastAsiaTheme="minorEastAsia" w:cstheme="minorEastAsia"/>
          <w:b w:val="0"/>
          <w:bCs w:val="0"/>
          <w:color w:val="auto"/>
          <w:sz w:val="24"/>
          <w:szCs w:val="24"/>
          <w:highlight w:val="none"/>
        </w:rPr>
        <w:t>趋势</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分析、事件微博话题时间及热度趋势分析、事件处置回应效果分析。</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须在报价文件中</w:t>
      </w:r>
      <w:r>
        <w:rPr>
          <w:rFonts w:hint="eastAsia" w:asciiTheme="minorEastAsia" w:hAnsiTheme="minorEastAsia" w:eastAsiaTheme="minorEastAsia" w:cstheme="minorEastAsia"/>
          <w:b/>
          <w:bCs/>
          <w:color w:val="auto"/>
          <w:sz w:val="24"/>
          <w:szCs w:val="24"/>
          <w:highlight w:val="none"/>
        </w:rPr>
        <w:t>提供不少于100个全国高校网络热点事件分析研判案例数据截图</w:t>
      </w:r>
      <w:r>
        <w:rPr>
          <w:rFonts w:hint="eastAsia" w:asciiTheme="minorEastAsia" w:hAnsiTheme="minorEastAsia" w:eastAsiaTheme="minorEastAsia" w:cstheme="minorEastAsia"/>
          <w:b/>
          <w:bCs/>
          <w:color w:val="auto"/>
          <w:sz w:val="24"/>
          <w:szCs w:val="24"/>
          <w:highlight w:val="none"/>
          <w:lang w:val="en-US" w:eastAsia="zh-CN"/>
        </w:rPr>
        <w:t>进</w:t>
      </w:r>
      <w:r>
        <w:rPr>
          <w:rFonts w:hint="eastAsia" w:asciiTheme="minorEastAsia" w:hAnsiTheme="minorEastAsia" w:eastAsiaTheme="minorEastAsia" w:cstheme="minorEastAsia"/>
          <w:b/>
          <w:color w:val="auto"/>
          <w:sz w:val="24"/>
          <w:szCs w:val="24"/>
          <w:highlight w:val="none"/>
          <w:lang w:val="en-US" w:eastAsia="zh-CN"/>
        </w:rPr>
        <w:t>行佐证。</w:t>
      </w:r>
      <w:r>
        <w:rPr>
          <w:rFonts w:hint="eastAsia" w:asciiTheme="minorEastAsia" w:hAnsiTheme="minorEastAsia" w:eastAsiaTheme="minorEastAsia" w:cstheme="minorEastAsia"/>
          <w:b/>
          <w:bCs/>
          <w:color w:val="auto"/>
          <w:sz w:val="24"/>
          <w:szCs w:val="24"/>
          <w:highlight w:val="none"/>
        </w:rPr>
        <w:t>）</w:t>
      </w:r>
    </w:p>
    <w:p>
      <w:pPr>
        <w:pStyle w:val="18"/>
        <w:pageBreakBefore w:val="0"/>
        <w:kinsoku/>
        <w:wordWrap/>
        <w:overflowPunct/>
        <w:topLinePunct w:val="0"/>
        <w:autoSpaceDE/>
        <w:autoSpaceDN/>
        <w:bidi w:val="0"/>
        <w:adjustRightInd/>
        <w:snapToGrid/>
        <w:spacing w:after="0" w:line="440" w:lineRule="exact"/>
        <w:ind w:firstLine="0" w:firstLineChars="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网站及新媒体内容合规性检测服务</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（1）提供“网站群”和“微信公众号组”全部存量信息</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提供一次全面的错敏内容检测服务，并形成报告提交采购方。</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（2）提供“网站群”和“微信公众号组”每天1次的系统校对及人工审核，人工审核确认后形成信息汇总列表，在检测平台中汇总展示。</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（3）“错敏内容”检测范围包含：信息泄密。如：军队番号泄露检测、涉密文件泄露检测、内部日常性信息泄露检测等。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（4）“错敏内容”检测范围包含：隐私泄露。如：个人隐私检测、姓名检测（不能公开报道真实姓名的群体）等。 </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5）“错敏内容”检测范围包含：错敏信息。如：领导人姓名、职务和领导人排序错误检测、领导人负面词检测、涉及港澳台领土、主权类词检测、迷信邪教类词检测、法律法规类词检测、广告法违禁词检测、民族宗教类词检测、国际关系类词检测、不文明用语检测、黄赌毒类词检测、暴恐类词检测、常见错误词检测、政治类检测、语法性错误、落马官员等。 </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错敏内容”检测范围包含：错误链接。如：系统能够每日检测各站点不能正常访问的链接数量，支持按图片、附件、框架、脚本等资源类型区分显示，提供路径追踪功能，并且能够在所有引用页中高亮闪烁定位，帮助</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及时发现、修正该类链接。</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（7）“错敏内容”检测范围包含：非法外链检测。如：系统能够每周检测各站点中存在的外链，对外链中存在的非法外链和黑链进行审核检测。</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（8）“错敏内容”检测支持实时数据检测。如：系统支持对发布后的内容进行实时检测，第一时间发现涉及核心领导人、重大节点、政治安全、社会民生等表述不当信息。</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（9）“错敏内容”检测支持历史数据检测。如：系统支持对历史数据内容进行回溯检测，发现涉及核心领导人、重大节点、政治安全、社会民生等表述不当信息（回溯检测时间不限）。</w:t>
      </w:r>
    </w:p>
    <w:p>
      <w:pPr>
        <w:pageBreakBefore w:val="0"/>
        <w:kinsoku/>
        <w:wordWrap/>
        <w:overflowPunct/>
        <w:topLinePunct w:val="0"/>
        <w:autoSpaceDE/>
        <w:autoSpaceDN/>
        <w:bidi w:val="0"/>
        <w:adjustRightInd/>
        <w:snapToGrid/>
        <w:spacing w:line="440" w:lineRule="exact"/>
        <w:ind w:firstLine="480" w:firstLineChars="200"/>
        <w:jc w:val="left"/>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（10）检测结果信息展示：系统审核结果支持展示文章中错敏词以及对应的推荐修改词，支持记录</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对信息的处置意见。</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（11）“网站群”检测二级网站首页更新检测。支持每日检测网站首页的更新情况，并统计展示任意时间段内的首页更新详情列表，列表中需提供更新时间、地址、信息标题、所在栏目、检测时间等。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（12）每日检测一次“网站群”是否存在网站中的外链，并形成异常外链报告。</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（13）提供检测数据下载功能。系统后台支持自定义时间段导出数据，系统支持将巡查到的所有违规信息进行导出下载及生成表格。</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系统支持“微信公众号组”各号传播力数据进行分析并呈现。分析呈现内容包含且不限于：组内各号每天、每周、每月发布文章总次数，总篇幅数、总阅读数、头条阅读数、平均阅读数、总在看数、总点赞数、活跃粉丝数、排行指数、整体传播力、篇均传播力、头条传播力、峰值传播力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系统支持“微信公众号组”各号文章数据进行分析并呈现。分析呈现内容包含且不限于：文章标题、文章发布时间、文章作者、文章阅读数、文章在看数、文章点赞数、文章评论数，并可据此形成热门文章的日榜、周榜、月榜、自定义榜单等。</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（16）系统支持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微信公众号组”各号文章发布的原文链接失效检测机制，可自动化采集失效文章，并形成列表。</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（17）系统支持“微信公众号组”各号进行数据统计分析，呈现历史文章总数、本周新增文章数、本月新增文章数、环比上月新增文章比。</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（18）系统支持“微信公众号组”各号进行运营趋势分析，呈现各号自定义周期时间内，每日的阅读数、在看数、传播指数分析图。</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（19）系统支持检测网站文章附件内容信息包含不限于Word、Exce</w:t>
      </w:r>
      <w:r>
        <w:rPr>
          <w:rFonts w:hint="eastAsia" w:asciiTheme="minorEastAsia" w:hAnsiTheme="minorEastAsia" w:eastAsiaTheme="minorEastAsia" w:cstheme="minorEastAsia"/>
          <w:color w:val="auto"/>
          <w:sz w:val="24"/>
          <w:szCs w:val="24"/>
          <w:highlight w:val="none"/>
          <w:lang w:val="en-US" w:eastAsia="zh-CN"/>
        </w:rPr>
        <w:t>l</w:t>
      </w:r>
      <w:r>
        <w:rPr>
          <w:rFonts w:hint="eastAsia" w:asciiTheme="minorEastAsia" w:hAnsiTheme="minorEastAsia" w:eastAsiaTheme="minorEastAsia" w:cstheme="minorEastAsia"/>
          <w:color w:val="auto"/>
          <w:sz w:val="24"/>
          <w:szCs w:val="24"/>
          <w:highlight w:val="none"/>
        </w:rPr>
        <w:t>、PDF格式。</w:t>
      </w:r>
    </w:p>
    <w:p>
      <w:pPr>
        <w:pageBreakBefore w:val="0"/>
        <w:kinsoku/>
        <w:wordWrap/>
        <w:overflowPunct/>
        <w:topLinePunct w:val="0"/>
        <w:autoSpaceDE/>
        <w:autoSpaceDN/>
        <w:bidi w:val="0"/>
        <w:adjustRightInd/>
        <w:snapToGrid/>
        <w:spacing w:line="440" w:lineRule="exact"/>
        <w:ind w:firstLine="480" w:firstLineChars="200"/>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（20）系统支持同一账号绑定多个微信号接受预警推送信息，以便采购方实时掌握错敏信息做出处置。</w:t>
      </w:r>
    </w:p>
    <w:p>
      <w:pPr>
        <w:pStyle w:val="3"/>
        <w:pageBreakBefore w:val="0"/>
        <w:kinsoku/>
        <w:wordWrap/>
        <w:overflowPunct/>
        <w:topLinePunct w:val="0"/>
        <w:autoSpaceDE/>
        <w:autoSpaceDN/>
        <w:bidi w:val="0"/>
        <w:adjustRightInd/>
        <w:snapToGrid/>
        <w:spacing w:before="0" w:after="0" w:line="440" w:lineRule="exact"/>
        <w:jc w:val="both"/>
        <w:textAlignment w:val="auto"/>
        <w:rPr>
          <w:rFonts w:hint="eastAsia" w:asciiTheme="minorEastAsia" w:hAnsiTheme="minorEastAsia" w:eastAsiaTheme="minorEastAsia" w:cstheme="minorEastAsia"/>
          <w:color w:val="auto"/>
          <w:sz w:val="24"/>
          <w:szCs w:val="24"/>
          <w:highlight w:val="none"/>
          <w:lang w:eastAsia="zh-CN"/>
        </w:rPr>
      </w:pPr>
      <w:bookmarkStart w:id="2" w:name="_Toc23893"/>
      <w:r>
        <w:rPr>
          <w:rFonts w:hint="eastAsia" w:asciiTheme="minorEastAsia" w:hAnsiTheme="minorEastAsia" w:eastAsiaTheme="minorEastAsia" w:cstheme="minorEastAsia"/>
          <w:color w:val="auto"/>
          <w:sz w:val="24"/>
          <w:szCs w:val="24"/>
          <w:highlight w:val="none"/>
        </w:rPr>
        <w:t>3、</w:t>
      </w:r>
      <w:bookmarkEnd w:id="2"/>
      <w:r>
        <w:rPr>
          <w:rFonts w:hint="eastAsia" w:asciiTheme="minorEastAsia" w:hAnsiTheme="minorEastAsia" w:eastAsiaTheme="minorEastAsia" w:cstheme="minorEastAsia"/>
          <w:color w:val="auto"/>
          <w:sz w:val="24"/>
          <w:szCs w:val="24"/>
          <w:highlight w:val="none"/>
          <w:lang w:eastAsia="zh-CN"/>
        </w:rPr>
        <w:t>其他要求：</w:t>
      </w:r>
    </w:p>
    <w:p>
      <w:pPr>
        <w:pStyle w:val="16"/>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b/>
          <w:bCs/>
          <w:color w:val="auto"/>
          <w:kern w:val="2"/>
          <w:szCs w:val="24"/>
          <w:highlight w:val="none"/>
          <w:lang w:eastAsia="zh-CN"/>
        </w:rPr>
      </w:pPr>
      <w:r>
        <w:rPr>
          <w:rFonts w:hint="eastAsia" w:asciiTheme="minorEastAsia" w:hAnsiTheme="minorEastAsia" w:eastAsiaTheme="minorEastAsia" w:cstheme="minorEastAsia"/>
          <w:b w:val="0"/>
          <w:bCs w:val="0"/>
          <w:color w:val="auto"/>
          <w:kern w:val="2"/>
          <w:szCs w:val="24"/>
          <w:highlight w:val="none"/>
          <w:lang w:val="en-US" w:eastAsia="zh-CN"/>
        </w:rPr>
        <w:t xml:space="preserve">3.1 </w:t>
      </w:r>
      <w:r>
        <w:rPr>
          <w:rFonts w:hint="eastAsia" w:asciiTheme="minorEastAsia" w:hAnsiTheme="minorEastAsia" w:eastAsiaTheme="minorEastAsia" w:cstheme="minorEastAsia"/>
          <w:b w:val="0"/>
          <w:bCs w:val="0"/>
          <w:color w:val="auto"/>
          <w:kern w:val="2"/>
          <w:szCs w:val="24"/>
          <w:highlight w:val="none"/>
          <w:lang w:eastAsia="zh-CN"/>
        </w:rPr>
        <w:t>供应商须</w:t>
      </w:r>
      <w:r>
        <w:rPr>
          <w:rFonts w:hint="eastAsia" w:asciiTheme="minorEastAsia" w:hAnsiTheme="minorEastAsia" w:eastAsiaTheme="minorEastAsia" w:cstheme="minorEastAsia"/>
          <w:b w:val="0"/>
          <w:bCs w:val="0"/>
          <w:color w:val="auto"/>
          <w:kern w:val="2"/>
          <w:szCs w:val="24"/>
          <w:highlight w:val="none"/>
          <w:lang w:val="en-US" w:eastAsia="zh-CN"/>
        </w:rPr>
        <w:t>承诺“提供</w:t>
      </w:r>
      <w:r>
        <w:rPr>
          <w:rFonts w:hint="eastAsia" w:asciiTheme="minorEastAsia" w:hAnsiTheme="minorEastAsia" w:eastAsiaTheme="minorEastAsia" w:cstheme="minorEastAsia"/>
          <w:b w:val="0"/>
          <w:bCs w:val="0"/>
          <w:color w:val="auto"/>
          <w:kern w:val="2"/>
          <w:szCs w:val="24"/>
          <w:highlight w:val="none"/>
        </w:rPr>
        <w:t>协助网络信息培训服务：协助组织开展学校人员网络信息培训，提供讲座等形式，并协助制定网络信息工作相关的管理机制等</w:t>
      </w:r>
      <w:r>
        <w:rPr>
          <w:rFonts w:hint="eastAsia" w:asciiTheme="minorEastAsia" w:hAnsiTheme="minorEastAsia" w:eastAsiaTheme="minorEastAsia" w:cstheme="minorEastAsia"/>
          <w:b w:val="0"/>
          <w:bCs w:val="0"/>
          <w:color w:val="auto"/>
          <w:kern w:val="2"/>
          <w:szCs w:val="24"/>
          <w:highlight w:val="none"/>
          <w:lang w:eastAsia="zh-CN"/>
        </w:rPr>
        <w:t>。”</w:t>
      </w:r>
      <w:r>
        <w:rPr>
          <w:rFonts w:hint="eastAsia" w:asciiTheme="minorEastAsia" w:hAnsiTheme="minorEastAsia" w:eastAsiaTheme="minorEastAsia" w:cstheme="minorEastAsia"/>
          <w:b/>
          <w:bCs/>
          <w:color w:val="auto"/>
          <w:kern w:val="2"/>
          <w:szCs w:val="24"/>
          <w:highlight w:val="none"/>
          <w:lang w:eastAsia="zh-CN"/>
        </w:rPr>
        <w:t>（</w:t>
      </w:r>
      <w:r>
        <w:rPr>
          <w:rFonts w:hint="eastAsia" w:asciiTheme="minorEastAsia" w:hAnsiTheme="minorEastAsia" w:eastAsiaTheme="minorEastAsia" w:cstheme="minorEastAsia"/>
          <w:b/>
          <w:bCs/>
          <w:color w:val="auto"/>
          <w:kern w:val="2"/>
          <w:szCs w:val="24"/>
          <w:highlight w:val="none"/>
          <w:lang w:val="en-US" w:eastAsia="zh-CN"/>
        </w:rPr>
        <w:t>须在报价文件中提供承诺函，</w:t>
      </w:r>
      <w:r>
        <w:rPr>
          <w:rFonts w:hint="eastAsia" w:asciiTheme="minorEastAsia" w:hAnsiTheme="minorEastAsia" w:eastAsiaTheme="minorEastAsia" w:cstheme="minorEastAsia"/>
          <w:b/>
          <w:bCs/>
          <w:color w:val="auto"/>
          <w:kern w:val="2"/>
          <w:szCs w:val="24"/>
          <w:highlight w:val="none"/>
          <w:lang w:eastAsia="zh-CN"/>
        </w:rPr>
        <w:t>承诺函格式自拟。）</w:t>
      </w:r>
    </w:p>
    <w:p>
      <w:pPr>
        <w:pStyle w:val="16"/>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b/>
          <w:bCs/>
          <w:color w:val="auto"/>
          <w:kern w:val="2"/>
          <w:szCs w:val="24"/>
          <w:highlight w:val="none"/>
          <w:lang w:eastAsia="zh-CN"/>
        </w:rPr>
      </w:pPr>
      <w:r>
        <w:rPr>
          <w:rFonts w:hint="eastAsia" w:asciiTheme="minorEastAsia" w:hAnsiTheme="minorEastAsia" w:eastAsiaTheme="minorEastAsia" w:cstheme="minorEastAsia"/>
          <w:b w:val="0"/>
          <w:bCs w:val="0"/>
          <w:color w:val="auto"/>
          <w:kern w:val="2"/>
          <w:szCs w:val="24"/>
          <w:highlight w:val="none"/>
          <w:lang w:val="en-US" w:eastAsia="zh-CN"/>
        </w:rPr>
        <w:t>3.2</w:t>
      </w:r>
      <w:r>
        <w:rPr>
          <w:rFonts w:ascii="宋体" w:hAnsi="宋体" w:eastAsia="宋体" w:cs="宋体"/>
          <w:b w:val="0"/>
          <w:bCs w:val="0"/>
          <w:color w:val="auto"/>
          <w:sz w:val="24"/>
          <w:szCs w:val="24"/>
          <w:highlight w:val="none"/>
        </w:rPr>
        <w:t>基于服</w:t>
      </w:r>
      <w:r>
        <w:rPr>
          <w:rFonts w:ascii="宋体" w:hAnsi="宋体" w:eastAsia="宋体" w:cs="宋体"/>
          <w:color w:val="auto"/>
          <w:sz w:val="24"/>
          <w:szCs w:val="24"/>
          <w:highlight w:val="none"/>
        </w:rPr>
        <w:t>务的协同性</w:t>
      </w:r>
      <w:r>
        <w:rPr>
          <w:rFonts w:hint="eastAsia" w:ascii="宋体" w:hAnsi="宋体" w:eastAsia="宋体" w:cs="宋体"/>
          <w:color w:val="auto"/>
          <w:sz w:val="24"/>
          <w:szCs w:val="24"/>
          <w:highlight w:val="none"/>
          <w:lang w:val="en-US" w:eastAsia="zh-CN"/>
        </w:rPr>
        <w:t>及及时性</w:t>
      </w:r>
      <w:r>
        <w:rPr>
          <w:rFonts w:ascii="宋体" w:hAnsi="宋体" w:eastAsia="宋体" w:cs="宋体"/>
          <w:color w:val="auto"/>
          <w:sz w:val="24"/>
          <w:szCs w:val="24"/>
          <w:highlight w:val="none"/>
        </w:rPr>
        <w:t>要求，</w:t>
      </w:r>
      <w:r>
        <w:rPr>
          <w:rFonts w:hint="eastAsia" w:ascii="宋体" w:hAnsi="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en-US" w:eastAsia="zh-CN"/>
        </w:rPr>
        <w:t>承诺</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提出线下服务时（包括</w:t>
      </w:r>
      <w:r>
        <w:rPr>
          <w:rFonts w:hint="eastAsia" w:ascii="宋体" w:hAnsi="宋体" w:cs="宋体"/>
          <w:color w:val="auto"/>
          <w:sz w:val="24"/>
          <w:szCs w:val="24"/>
          <w:highlight w:val="none"/>
          <w:lang w:val="en-US" w:eastAsia="zh-CN"/>
        </w:rPr>
        <w:t>但不</w:t>
      </w:r>
      <w:r>
        <w:rPr>
          <w:rFonts w:hint="eastAsia" w:ascii="宋体" w:hAnsi="宋体" w:eastAsia="宋体" w:cs="宋体"/>
          <w:color w:val="auto"/>
          <w:sz w:val="24"/>
          <w:szCs w:val="24"/>
          <w:highlight w:val="none"/>
          <w:lang w:val="en-US" w:eastAsia="zh-CN"/>
        </w:rPr>
        <w:t>限于重大事件的应急）需在1小时内到达</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指定地点</w:t>
      </w:r>
      <w:r>
        <w:rPr>
          <w:rFonts w:ascii="宋体" w:hAnsi="宋体" w:eastAsia="宋体" w:cs="宋体"/>
          <w:color w:val="auto"/>
          <w:sz w:val="24"/>
          <w:szCs w:val="24"/>
          <w:highlight w:val="none"/>
        </w:rPr>
        <w:t>。</w:t>
      </w:r>
      <w:r>
        <w:rPr>
          <w:rFonts w:hint="eastAsia" w:asciiTheme="minorEastAsia" w:hAnsiTheme="minorEastAsia" w:eastAsiaTheme="minorEastAsia" w:cstheme="minorEastAsia"/>
          <w:b/>
          <w:bCs/>
          <w:color w:val="auto"/>
          <w:kern w:val="2"/>
          <w:szCs w:val="24"/>
          <w:highlight w:val="none"/>
          <w:lang w:eastAsia="zh-CN"/>
        </w:rPr>
        <w:t>（</w:t>
      </w:r>
      <w:r>
        <w:rPr>
          <w:rFonts w:hint="eastAsia" w:asciiTheme="minorEastAsia" w:hAnsiTheme="minorEastAsia" w:eastAsiaTheme="minorEastAsia" w:cstheme="minorEastAsia"/>
          <w:b/>
          <w:bCs/>
          <w:color w:val="auto"/>
          <w:kern w:val="2"/>
          <w:szCs w:val="24"/>
          <w:highlight w:val="none"/>
          <w:lang w:val="en-US" w:eastAsia="zh-CN"/>
        </w:rPr>
        <w:t>须在报价文件中提供承诺函，</w:t>
      </w:r>
      <w:r>
        <w:rPr>
          <w:rFonts w:hint="eastAsia" w:asciiTheme="minorEastAsia" w:hAnsiTheme="minorEastAsia" w:eastAsiaTheme="minorEastAsia" w:cstheme="minorEastAsia"/>
          <w:b/>
          <w:bCs/>
          <w:color w:val="auto"/>
          <w:kern w:val="2"/>
          <w:szCs w:val="24"/>
          <w:highlight w:val="none"/>
          <w:lang w:eastAsia="zh-CN"/>
        </w:rPr>
        <w:t>承诺函格式自拟。）</w:t>
      </w:r>
    </w:p>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sz w:val="24"/>
          <w:szCs w:val="24"/>
        </w:rPr>
        <w:t>1、交付地点：福建农林大学指定地点。</w:t>
      </w:r>
    </w:p>
    <w:p>
      <w:pPr>
        <w:spacing w:line="440" w:lineRule="exact"/>
        <w:ind w:firstLine="481"/>
        <w:rPr>
          <w:rFonts w:hint="eastAsia" w:ascii="宋体" w:hAnsi="宋体" w:eastAsia="宋体"/>
          <w:color w:val="FF0000"/>
          <w:sz w:val="24"/>
          <w:highlight w:val="none"/>
          <w:lang w:eastAsia="zh-CN"/>
        </w:rPr>
      </w:pPr>
      <w:r>
        <w:rPr>
          <w:rFonts w:hint="eastAsia" w:ascii="宋体" w:hAnsi="宋体"/>
          <w:sz w:val="24"/>
          <w:szCs w:val="24"/>
        </w:rPr>
        <w:t>2、交付时间</w:t>
      </w:r>
      <w:r>
        <w:rPr>
          <w:rFonts w:hint="eastAsia" w:ascii="宋体" w:hAnsi="宋体"/>
          <w:sz w:val="24"/>
          <w:szCs w:val="24"/>
          <w:highlight w:val="none"/>
        </w:rPr>
        <w:t>：</w:t>
      </w:r>
      <w:r>
        <w:rPr>
          <w:rFonts w:hint="eastAsia" w:ascii="宋体" w:hAnsi="宋体"/>
          <w:color w:val="auto"/>
          <w:sz w:val="24"/>
          <w:highlight w:val="none"/>
        </w:rPr>
        <w:t>合同签订后</w:t>
      </w:r>
      <w:r>
        <w:rPr>
          <w:rFonts w:hint="eastAsia" w:ascii="宋体" w:hAnsi="宋体"/>
          <w:color w:val="auto"/>
          <w:sz w:val="24"/>
          <w:highlight w:val="none"/>
          <w:u w:val="single"/>
          <w:lang w:val="en-US" w:eastAsia="zh-CN"/>
        </w:rPr>
        <w:t>15</w:t>
      </w:r>
      <w:r>
        <w:rPr>
          <w:rFonts w:hint="eastAsia" w:ascii="宋体" w:hAnsi="宋体"/>
          <w:color w:val="auto"/>
          <w:sz w:val="24"/>
          <w:highlight w:val="none"/>
          <w:u w:val="single"/>
        </w:rPr>
        <w:t xml:space="preserve"> </w:t>
      </w:r>
      <w:r>
        <w:rPr>
          <w:rFonts w:hint="eastAsia" w:ascii="宋体" w:hAnsi="宋体"/>
          <w:color w:val="auto"/>
          <w:sz w:val="24"/>
          <w:highlight w:val="none"/>
        </w:rPr>
        <w:t>天内调试完成</w:t>
      </w:r>
      <w:r>
        <w:rPr>
          <w:rFonts w:hint="eastAsia" w:ascii="宋体" w:hAnsi="宋体"/>
          <w:color w:val="auto"/>
          <w:sz w:val="24"/>
          <w:highlight w:val="none"/>
          <w:lang w:val="en-US" w:eastAsia="zh-CN"/>
        </w:rPr>
        <w:t>并</w:t>
      </w:r>
      <w:r>
        <w:rPr>
          <w:rFonts w:hint="eastAsia" w:ascii="宋体" w:hAnsi="宋体"/>
          <w:color w:val="auto"/>
          <w:sz w:val="24"/>
          <w:highlight w:val="none"/>
        </w:rPr>
        <w:t>交付</w:t>
      </w:r>
      <w:r>
        <w:rPr>
          <w:rFonts w:hint="eastAsia" w:ascii="宋体" w:hAnsi="宋体"/>
          <w:color w:val="auto"/>
          <w:sz w:val="24"/>
          <w:highlight w:val="none"/>
          <w:lang w:eastAsia="zh-CN"/>
        </w:rPr>
        <w:t>。</w:t>
      </w:r>
    </w:p>
    <w:p>
      <w:pPr>
        <w:numPr>
          <w:ilvl w:val="0"/>
          <w:numId w:val="0"/>
        </w:numPr>
        <w:spacing w:line="440" w:lineRule="exact"/>
        <w:ind w:firstLine="480" w:firstLineChars="200"/>
        <w:rPr>
          <w:rFonts w:ascii="宋体" w:hAnsi="宋体"/>
          <w:color w:val="auto"/>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交付条件：</w:t>
      </w:r>
      <w:r>
        <w:rPr>
          <w:rFonts w:hint="eastAsia" w:ascii="宋体" w:hAnsi="宋体"/>
          <w:color w:val="auto"/>
          <w:sz w:val="24"/>
          <w:highlight w:val="none"/>
        </w:rPr>
        <w:t>按照竞价文件要求完成服务，经采购人验收合格完成。</w:t>
      </w:r>
    </w:p>
    <w:p>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履约保证金：</w:t>
      </w:r>
      <w:r>
        <w:rPr>
          <w:rFonts w:hint="eastAsia" w:ascii="宋体" w:hAnsi="宋体"/>
          <w:color w:val="auto"/>
          <w:sz w:val="24"/>
          <w:szCs w:val="24"/>
          <w:highlight w:val="none"/>
        </w:rPr>
        <w:t>履约保证金百分比：</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color w:val="auto"/>
          <w:sz w:val="24"/>
          <w:szCs w:val="24"/>
        </w:rPr>
      </w:pPr>
      <w:r>
        <w:rPr>
          <w:rFonts w:hint="eastAsia" w:ascii="宋体" w:hAnsi="宋体"/>
          <w:sz w:val="24"/>
          <w:szCs w:val="24"/>
          <w:highlight w:val="none"/>
        </w:rPr>
        <w:t>5、</w:t>
      </w:r>
      <w:r>
        <w:rPr>
          <w:rFonts w:hint="eastAsia" w:ascii="宋体" w:hAnsi="宋体"/>
          <w:color w:val="auto"/>
          <w:sz w:val="24"/>
          <w:szCs w:val="24"/>
          <w:highlight w:val="none"/>
        </w:rPr>
        <w:t>付款方式：</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竞价</w:t>
      </w:r>
      <w:r>
        <w:rPr>
          <w:rFonts w:hint="eastAsia" w:ascii="宋体" w:hAnsi="宋体"/>
          <w:color w:val="auto"/>
          <w:sz w:val="24"/>
          <w:szCs w:val="24"/>
          <w:highlight w:val="none"/>
        </w:rPr>
        <w:t>文件具体技术要求提供服务履约交付</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在项目完成验收合格后的1个月内，且不存在质量问题的前提下，采购人一次性支付合同总额的100%</w:t>
      </w:r>
      <w:r>
        <w:rPr>
          <w:rFonts w:hint="eastAsia" w:ascii="宋体" w:hAnsi="宋体" w:cs="Times New Roman"/>
          <w:color w:val="auto"/>
          <w:sz w:val="24"/>
          <w:szCs w:val="24"/>
          <w:highlight w:val="none"/>
          <w:lang w:val="en-US" w:eastAsia="zh-CN"/>
        </w:rPr>
        <w:t>。</w:t>
      </w:r>
      <w:r>
        <w:rPr>
          <w:rFonts w:hint="eastAsia" w:ascii="宋体" w:hAnsi="宋体"/>
          <w:color w:val="auto"/>
          <w:sz w:val="24"/>
          <w:szCs w:val="24"/>
          <w:highlight w:val="none"/>
        </w:rPr>
        <w:t>（成交</w:t>
      </w:r>
      <w:r>
        <w:rPr>
          <w:rFonts w:hint="eastAsia" w:ascii="宋体" w:hAnsi="宋体"/>
          <w:color w:val="auto"/>
          <w:sz w:val="24"/>
          <w:szCs w:val="24"/>
        </w:rPr>
        <w:t>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1"/>
        <w:rPr>
          <w:rFonts w:ascii="宋体" w:hAnsi="宋体"/>
          <w:color w:val="auto"/>
          <w:sz w:val="24"/>
          <w:szCs w:val="24"/>
        </w:rPr>
      </w:pPr>
      <w:r>
        <w:rPr>
          <w:rFonts w:hint="eastAsia" w:ascii="宋体" w:hAnsi="宋体"/>
          <w:color w:val="auto"/>
          <w:sz w:val="24"/>
          <w:szCs w:val="24"/>
        </w:rPr>
        <w:t>6、服务标准：成交供应商所提供的服务必须符合国家、省及行业有关标准和竞价文件要求。成交供应商不按合同约定提交服务所产生的任何费用由成交供应商负责，采购人对由此所引起的变动可以不予确认。</w:t>
      </w:r>
    </w:p>
    <w:p>
      <w:pPr>
        <w:spacing w:line="440" w:lineRule="exact"/>
        <w:ind w:firstLine="481"/>
        <w:rPr>
          <w:rFonts w:hint="eastAsia" w:ascii="宋体" w:hAnsi="宋体" w:cs="Times New Roman"/>
          <w:color w:val="auto"/>
          <w:sz w:val="24"/>
          <w:szCs w:val="24"/>
        </w:rPr>
      </w:pPr>
      <w:r>
        <w:rPr>
          <w:rFonts w:hint="eastAsia" w:ascii="宋体" w:hAnsi="宋体" w:cs="Times New Roman"/>
          <w:color w:val="auto"/>
          <w:sz w:val="24"/>
          <w:szCs w:val="24"/>
          <w:lang w:val="en-US" w:eastAsia="zh-CN"/>
        </w:rPr>
        <w:t>7、</w:t>
      </w:r>
      <w:r>
        <w:rPr>
          <w:rFonts w:hint="eastAsia" w:ascii="宋体" w:hAnsi="宋体" w:cs="Times New Roman"/>
          <w:color w:val="auto"/>
          <w:sz w:val="24"/>
          <w:szCs w:val="24"/>
        </w:rPr>
        <w:t>售后服务要求</w:t>
      </w:r>
    </w:p>
    <w:p>
      <w:pPr>
        <w:spacing w:line="440" w:lineRule="exact"/>
        <w:ind w:firstLine="481"/>
        <w:rPr>
          <w:rFonts w:hint="eastAsia" w:ascii="宋体" w:hAnsi="宋体" w:cs="Times New Roman"/>
          <w:color w:val="auto"/>
          <w:sz w:val="24"/>
          <w:szCs w:val="24"/>
          <w:highlight w:val="none"/>
        </w:rPr>
      </w:pPr>
      <w:r>
        <w:rPr>
          <w:rFonts w:hint="eastAsia" w:ascii="宋体" w:hAnsi="宋体" w:cs="Times New Roman"/>
          <w:color w:val="auto"/>
          <w:sz w:val="24"/>
          <w:szCs w:val="24"/>
          <w:highlight w:val="none"/>
          <w:lang w:val="en-US" w:eastAsia="zh-CN"/>
        </w:rPr>
        <w:t>7</w:t>
      </w:r>
      <w:r>
        <w:rPr>
          <w:rFonts w:hint="eastAsia" w:ascii="宋体" w:hAnsi="宋体" w:cs="Times New Roman"/>
          <w:color w:val="auto"/>
          <w:sz w:val="24"/>
          <w:szCs w:val="24"/>
          <w:highlight w:val="none"/>
        </w:rPr>
        <w:t>.1成交供应商在服务年度内每个季度结束时向</w:t>
      </w:r>
      <w:r>
        <w:rPr>
          <w:rFonts w:hint="eastAsia" w:ascii="宋体" w:hAnsi="宋体" w:cs="Times New Roman"/>
          <w:color w:val="auto"/>
          <w:sz w:val="24"/>
          <w:szCs w:val="24"/>
          <w:highlight w:val="none"/>
          <w:lang w:val="en-US" w:eastAsia="zh-CN"/>
        </w:rPr>
        <w:t>采购人</w:t>
      </w:r>
      <w:r>
        <w:rPr>
          <w:rFonts w:hint="eastAsia" w:ascii="宋体" w:hAnsi="宋体" w:cs="Times New Roman"/>
          <w:color w:val="auto"/>
          <w:sz w:val="24"/>
          <w:szCs w:val="24"/>
          <w:highlight w:val="none"/>
        </w:rPr>
        <w:t>相关部门提交季度服务分析报告，对服务工作进行总结，并提出服务改进建议。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、验收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.1.1采购人最终用户负责服务的验收。详见竞价文件、成交供应商报价文件。</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color w:val="auto"/>
          <w:sz w:val="24"/>
          <w:szCs w:val="24"/>
        </w:rPr>
      </w:pPr>
      <w:r>
        <w:rPr>
          <w:rFonts w:hint="eastAsia" w:ascii="宋体" w:hAnsi="宋体"/>
          <w:color w:val="auto"/>
          <w:sz w:val="24"/>
          <w:szCs w:val="24"/>
          <w:lang w:val="en-US" w:eastAsia="zh-CN"/>
        </w:rPr>
        <w:t>8.1.2</w:t>
      </w:r>
      <w:r>
        <w:rPr>
          <w:rFonts w:hint="eastAsia" w:ascii="宋体" w:hAnsi="宋体"/>
          <w:color w:val="auto"/>
          <w:sz w:val="24"/>
          <w:szCs w:val="24"/>
        </w:rPr>
        <w:t>本项目服务及系统交付使用5日后，采购人可组织对本项目的预验收。成交供应商应派专人在验收现场按本项目所约定的服务及系统要求进行逐项演示及说明。如所交付服务或系统预验收不符合本项目要求的，采购人有权拒收；同时成交</w:t>
      </w:r>
      <w:r>
        <w:rPr>
          <w:rFonts w:hint="eastAsia" w:ascii="宋体" w:hAnsi="宋体"/>
          <w:color w:val="auto"/>
          <w:sz w:val="24"/>
          <w:szCs w:val="24"/>
          <w:lang w:val="en-US" w:eastAsia="zh-CN"/>
        </w:rPr>
        <w:t>供应商</w:t>
      </w:r>
      <w:r>
        <w:rPr>
          <w:rFonts w:hint="eastAsia" w:ascii="宋体" w:hAnsi="宋体"/>
          <w:color w:val="auto"/>
          <w:sz w:val="24"/>
          <w:szCs w:val="24"/>
        </w:rPr>
        <w:t>应向采购人赔偿本项目合同款30%的违约金，采购人有权终止履行已签约的本项目合同。</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验收结果经采购人与成交供应商双方确认后，采购人最终用户在验收材料上加盖单位公章后，提交相关主管部门备案。</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异议期：服务期内采购人对服务有异议的，成交供应商应在2个工作日内负责整改解决，否则视为成交供应商根本违约。</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、违约责任</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9</w:t>
      </w:r>
      <w:r>
        <w:rPr>
          <w:rFonts w:hint="eastAsia" w:ascii="宋体" w:hAnsi="宋体"/>
          <w:color w:val="auto"/>
          <w:sz w:val="24"/>
          <w:szCs w:val="24"/>
        </w:rPr>
        <w:t xml:space="preserve">.3成交供应商不能按时完整交付服务的，采购人有权没收其履约保证金，成交供应商逾期交付服务，应向采购人每日偿付合同款5‰的违约金，逾期超过15日的，采购人有权单方解除合同。 </w:t>
      </w:r>
    </w:p>
    <w:p>
      <w:pPr>
        <w:spacing w:line="440" w:lineRule="exact"/>
        <w:ind w:firstLine="481"/>
        <w:rPr>
          <w:rFonts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color w:val="auto"/>
        </w:rPr>
      </w:pPr>
      <w:r>
        <w:rPr>
          <w:rFonts w:hint="eastAsia" w:ascii="宋体" w:hAnsi="宋体"/>
          <w:color w:val="auto"/>
          <w:sz w:val="24"/>
          <w:szCs w:val="24"/>
          <w:lang w:val="en-US" w:eastAsia="zh-CN"/>
        </w:rPr>
        <w:t>9</w:t>
      </w:r>
      <w:r>
        <w:rPr>
          <w:rFonts w:hint="eastAsia" w:ascii="宋体" w:hAnsi="宋体"/>
          <w:color w:val="auto"/>
          <w:sz w:val="24"/>
          <w:szCs w:val="24"/>
        </w:rPr>
        <w:t>.5因成交供应商违约对采购人造成损失的赔偿金及合同约定的违约金均可由采购人从未支付的合同款或履约保证金中扣除。</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、知识产权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1</w:t>
      </w:r>
      <w:r>
        <w:rPr>
          <w:rFonts w:hint="eastAsia" w:ascii="宋体" w:hAnsi="宋体" w:cs="新宋体"/>
          <w:color w:val="auto"/>
          <w:kern w:val="0"/>
          <w:sz w:val="24"/>
          <w:szCs w:val="22"/>
        </w:rPr>
        <w:t>、其它要求</w:t>
      </w:r>
    </w:p>
    <w:p>
      <w:pPr>
        <w:widowControl/>
        <w:spacing w:line="400" w:lineRule="exact"/>
        <w:ind w:firstLine="480" w:firstLineChars="200"/>
        <w:jc w:val="left"/>
        <w:textAlignment w:val="center"/>
        <w:rPr>
          <w:rFonts w:ascii="宋体" w:hAnsi="宋体" w:cs="新宋体"/>
          <w:color w:val="auto"/>
          <w:kern w:val="0"/>
          <w:sz w:val="24"/>
          <w:szCs w:val="22"/>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1</w:t>
      </w:r>
      <w:r>
        <w:rPr>
          <w:rFonts w:hint="eastAsia" w:ascii="宋体" w:hAnsi="宋体" w:cs="新宋体"/>
          <w:color w:val="auto"/>
          <w:kern w:val="0"/>
          <w:sz w:val="24"/>
          <w:szCs w:val="22"/>
        </w:rPr>
        <w:t>.1竞价人选定的技术性能必须符合或优于竞价文件的技术性能要求。</w:t>
      </w:r>
    </w:p>
    <w:p>
      <w:pPr>
        <w:widowControl/>
        <w:spacing w:line="400" w:lineRule="exact"/>
        <w:ind w:firstLine="480" w:firstLineChars="200"/>
        <w:jc w:val="left"/>
        <w:textAlignment w:val="center"/>
        <w:rPr>
          <w:rFonts w:hint="eastAsia" w:ascii="宋体" w:hAnsi="宋体" w:cs="新宋体"/>
          <w:color w:val="000000" w:themeColor="text1"/>
          <w:kern w:val="0"/>
          <w:sz w:val="24"/>
          <w:szCs w:val="22"/>
          <w14:textFill>
            <w14:solidFill>
              <w14:schemeClr w14:val="tx1"/>
            </w14:solidFill>
          </w14:textFill>
        </w:rPr>
      </w:pPr>
      <w:r>
        <w:rPr>
          <w:rFonts w:hint="eastAsia" w:ascii="宋体" w:hAnsi="宋体" w:cs="新宋体"/>
          <w:color w:val="auto"/>
          <w:kern w:val="0"/>
          <w:sz w:val="24"/>
          <w:szCs w:val="22"/>
        </w:rPr>
        <w:t>1</w:t>
      </w:r>
      <w:r>
        <w:rPr>
          <w:rFonts w:hint="eastAsia" w:ascii="宋体" w:hAnsi="宋体" w:cs="新宋体"/>
          <w:color w:val="auto"/>
          <w:kern w:val="0"/>
          <w:sz w:val="24"/>
          <w:szCs w:val="22"/>
          <w:lang w:val="en-US" w:eastAsia="zh-CN"/>
        </w:rPr>
        <w:t>1</w:t>
      </w:r>
      <w:r>
        <w:rPr>
          <w:rFonts w:hint="eastAsia" w:ascii="宋体" w:hAnsi="宋体" w:cs="新宋体"/>
          <w:color w:val="auto"/>
          <w:kern w:val="0"/>
          <w:sz w:val="24"/>
          <w:szCs w:val="22"/>
        </w:rPr>
        <w:t>.2竞价人应以包括本项目所涉及的有关项目的所</w:t>
      </w:r>
      <w:r>
        <w:rPr>
          <w:rFonts w:hint="eastAsia" w:ascii="宋体" w:hAnsi="宋体" w:cs="新宋体"/>
          <w:color w:val="000000" w:themeColor="text1"/>
          <w:kern w:val="0"/>
          <w:sz w:val="24"/>
          <w:szCs w:val="22"/>
          <w14:textFill>
            <w14:solidFill>
              <w14:schemeClr w14:val="tx1"/>
            </w14:solidFill>
          </w14:textFill>
        </w:rPr>
        <w:t>有费用进行报价，报价应包含人工、税金以及所有不可预见的费用等。</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1</w:t>
      </w:r>
      <w:r>
        <w:rPr>
          <w:rFonts w:hint="eastAsia" w:ascii="宋体" w:hAnsi="宋体" w:cs="新宋体"/>
          <w:color w:val="000000" w:themeColor="text1"/>
          <w:kern w:val="0"/>
          <w:sz w:val="24"/>
          <w:szCs w:val="22"/>
          <w14:textFill>
            <w14:solidFill>
              <w14:schemeClr w14:val="tx1"/>
            </w14:solidFill>
          </w14:textFill>
        </w:rPr>
        <w:t>.3本项目不允许成交供应商以任何名义和理由进行转包，如有发现，采购人有权单方终止合同，视为成交供应商违约，成交供应商违约对采购人造成的损失的，需另行支付相应的赔偿。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w:t>
      </w:r>
      <w:r>
        <w:rPr>
          <w:rFonts w:hint="eastAsia" w:ascii="宋体" w:hAnsi="宋体" w:cs="新宋体"/>
          <w:color w:val="000000" w:themeColor="text1"/>
          <w:kern w:val="0"/>
          <w:sz w:val="24"/>
          <w:szCs w:val="22"/>
          <w:lang w:val="en-US" w:eastAsia="zh-CN"/>
          <w14:textFill>
            <w14:solidFill>
              <w14:schemeClr w14:val="tx1"/>
            </w14:solidFill>
          </w14:textFill>
        </w:rPr>
        <w:t>1</w:t>
      </w:r>
      <w:r>
        <w:rPr>
          <w:rFonts w:hint="eastAsia" w:ascii="宋体" w:hAnsi="宋体" w:cs="新宋体"/>
          <w:color w:val="000000" w:themeColor="text1"/>
          <w:kern w:val="0"/>
          <w:sz w:val="24"/>
          <w:szCs w:val="22"/>
          <w14:textFill>
            <w14:solidFill>
              <w14:schemeClr w14:val="tx1"/>
            </w14:solidFill>
          </w14:textFill>
        </w:rPr>
        <w:t>.4本竞价文件未明确的其它约定事项或条款，待采购人与成交供应商签订合同时，由双方协商订立。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Times New Roman"/>
          <w:b/>
          <w:sz w:val="24"/>
          <w:szCs w:val="24"/>
        </w:rPr>
      </w:pPr>
      <w:r>
        <w:rPr>
          <w:rFonts w:hint="eastAsia" w:ascii="宋体" w:hAnsi="宋体" w:cs="Times New Roman"/>
          <w:b/>
          <w:sz w:val="24"/>
          <w:szCs w:val="24"/>
        </w:rPr>
        <w:t>1、本项目采购代理服务费</w:t>
      </w:r>
      <w:r>
        <w:rPr>
          <w:rFonts w:hint="eastAsia" w:ascii="宋体" w:hAnsi="宋体" w:cs="Times New Roman"/>
          <w:b/>
          <w:sz w:val="24"/>
          <w:szCs w:val="24"/>
          <w:lang w:val="en-US" w:eastAsia="zh-CN"/>
        </w:rPr>
        <w:t>按</w:t>
      </w:r>
      <w:r>
        <w:rPr>
          <w:rFonts w:hint="eastAsia" w:ascii="宋体" w:hAnsi="宋体" w:cs="Times New Roman"/>
          <w:b/>
          <w:sz w:val="24"/>
          <w:szCs w:val="24"/>
        </w:rPr>
        <w:t>成交金额的1.5%</w:t>
      </w:r>
      <w:r>
        <w:rPr>
          <w:rFonts w:hint="eastAsia" w:ascii="宋体" w:hAnsi="宋体" w:cs="Times New Roman"/>
          <w:b/>
          <w:sz w:val="24"/>
          <w:szCs w:val="24"/>
          <w:lang w:val="en-US" w:eastAsia="zh-CN"/>
        </w:rPr>
        <w:t>计算</w:t>
      </w:r>
      <w:r>
        <w:rPr>
          <w:rFonts w:hint="eastAsia" w:ascii="宋体" w:hAnsi="宋体" w:cs="Times New Roman"/>
          <w:b/>
          <w:sz w:val="24"/>
          <w:szCs w:val="24"/>
        </w:rPr>
        <w:t>向成交供应商收取。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开户名：福建省智信招标有限公司 </w:t>
      </w:r>
    </w:p>
    <w:p>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开户行：中国光大银行福州市杨桥支行 </w:t>
      </w:r>
    </w:p>
    <w:p>
      <w:pPr>
        <w:keepNext w:val="0"/>
        <w:keepLines w:val="0"/>
        <w:pageBreakBefore w:val="0"/>
        <w:widowControl w:val="0"/>
        <w:kinsoku/>
        <w:wordWrap/>
        <w:overflowPunct/>
        <w:topLinePunct w:val="0"/>
        <w:autoSpaceDE/>
        <w:autoSpaceDN/>
        <w:bidi w:val="0"/>
        <w:adjustRightInd/>
        <w:snapToGrid/>
        <w:spacing w:line="440" w:lineRule="exact"/>
        <w:ind w:left="660" w:leftChars="200" w:hanging="240" w:hangingChars="100"/>
        <w:textAlignment w:val="auto"/>
        <w:rPr>
          <w:rFonts w:hint="eastAsia" w:ascii="宋体" w:hAnsi="宋体"/>
          <w:sz w:val="24"/>
          <w:szCs w:val="24"/>
        </w:rPr>
      </w:pPr>
      <w:r>
        <w:rPr>
          <w:rFonts w:ascii="宋体" w:hAnsi="宋体"/>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1"/>
          <w:rFonts w:hint="eastAsia" w:ascii="宋体" w:hAnsi="宋体" w:eastAsia="宋体" w:cs="宋体"/>
          <w:kern w:val="0"/>
          <w:sz w:val="24"/>
          <w:lang w:val="en-US" w:eastAsia="zh-CN"/>
        </w:rPr>
      </w:pPr>
      <w:r>
        <w:rPr>
          <w:rStyle w:val="51"/>
          <w:rFonts w:hint="eastAsia" w:ascii="宋体" w:hAnsi="宋体" w:eastAsia="宋体" w:cs="宋体"/>
          <w:kern w:val="0"/>
          <w:sz w:val="24"/>
          <w:lang w:val="en-US" w:eastAsia="zh-CN"/>
        </w:rPr>
        <w:t>1、网上竞价文件第二章“（一）资格标准”至“（三）商务条件”所有要求。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1"/>
          <w:rFonts w:hint="default" w:ascii="宋体" w:hAnsi="宋体" w:eastAsia="宋体" w:cs="宋体"/>
          <w:kern w:val="0"/>
          <w:sz w:val="24"/>
          <w:lang w:val="en-US" w:eastAsia="zh-CN"/>
        </w:rPr>
      </w:pPr>
      <w:r>
        <w:rPr>
          <w:rStyle w:val="51"/>
          <w:rFonts w:hint="eastAsia" w:ascii="宋体" w:hAnsi="宋体" w:eastAsia="宋体" w:cs="宋体"/>
          <w:kern w:val="0"/>
          <w:sz w:val="24"/>
          <w:lang w:val="en-US" w:eastAsia="zh-CN"/>
        </w:rPr>
        <w:t>2、报价文件格式中要求的其它条款</w:t>
      </w:r>
      <w:r>
        <w:rPr>
          <w:rStyle w:val="51"/>
          <w:rFonts w:hint="eastAsia" w:ascii="宋体" w:hAnsi="宋体" w:eastAsia="宋体" w:cs="宋体"/>
          <w:b/>
          <w:bCs/>
          <w:kern w:val="0"/>
          <w:sz w:val="24"/>
          <w:lang w:val="en-US" w:eastAsia="zh-CN"/>
        </w:rPr>
        <w:t>（“竞价一览表”要求上传首次报价）。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1"/>
          <w:rFonts w:ascii="宋体" w:hAnsi="宋体" w:eastAsia="宋体" w:cs="宋体"/>
          <w:kern w:val="0"/>
          <w:sz w:val="24"/>
        </w:rPr>
      </w:pPr>
      <w:r>
        <w:rPr>
          <w:rStyle w:val="51"/>
          <w:rFonts w:hint="eastAsia" w:ascii="宋体" w:hAnsi="宋体" w:eastAsia="宋体" w:cs="宋体"/>
          <w:kern w:val="0"/>
          <w:sz w:val="24"/>
          <w:lang w:val="en-US"/>
        </w:rPr>
        <w:t>1、竞价人</w:t>
      </w:r>
      <w:r>
        <w:rPr>
          <w:rStyle w:val="51"/>
          <w:rFonts w:hint="eastAsia" w:ascii="宋体" w:hAnsi="宋体" w:eastAsia="宋体" w:cs="宋体"/>
          <w:kern w:val="0"/>
          <w:sz w:val="24"/>
        </w:rPr>
        <w:t>应在网上竞价平台（网址：</w:t>
      </w:r>
      <w:r>
        <w:rPr>
          <w:rFonts w:hint="eastAsia" w:ascii="宋体" w:hAnsi="宋体"/>
          <w:sz w:val="24"/>
          <w:szCs w:val="24"/>
        </w:rPr>
        <w:t>http://www.fjzxzb.com</w:t>
      </w:r>
      <w:r>
        <w:rPr>
          <w:rStyle w:val="51"/>
          <w:rFonts w:hint="eastAsia" w:ascii="宋体" w:hAnsi="宋体" w:eastAsia="宋体" w:cs="宋体"/>
          <w:kern w:val="0"/>
          <w:sz w:val="24"/>
        </w:rPr>
        <w:t>）上进行注册、报名（上传</w:t>
      </w:r>
      <w:r>
        <w:rPr>
          <w:rStyle w:val="51"/>
          <w:rFonts w:hint="eastAsia" w:ascii="宋体" w:hAnsi="宋体" w:eastAsia="宋体" w:cs="宋体"/>
          <w:kern w:val="0"/>
          <w:sz w:val="24"/>
          <w:lang w:val="en-US"/>
        </w:rPr>
        <w:t>报价</w:t>
      </w:r>
      <w:r>
        <w:rPr>
          <w:rStyle w:val="51"/>
          <w:rFonts w:hint="eastAsia" w:ascii="宋体" w:hAnsi="宋体" w:eastAsia="宋体" w:cs="宋体"/>
          <w:kern w:val="0"/>
          <w:sz w:val="24"/>
        </w:rPr>
        <w:t>文件）、网上竞价等相关操作，具体操作指南详见网上竞价平</w:t>
      </w:r>
      <w:r>
        <w:rPr>
          <w:rStyle w:val="51"/>
          <w:rFonts w:hint="eastAsia" w:ascii="宋体" w:hAnsi="宋体" w:eastAsia="宋体" w:cs="宋体"/>
          <w:color w:val="auto"/>
          <w:kern w:val="0"/>
          <w:sz w:val="24"/>
          <w:highlight w:val="none"/>
        </w:rPr>
        <w:t>台（网址：http://new.fjzxzb.com/newlist.aspx?id=2）</w:t>
      </w:r>
      <w:r>
        <w:rPr>
          <w:rStyle w:val="51"/>
          <w:rFonts w:hint="eastAsia" w:ascii="宋体" w:hAnsi="宋体" w:eastAsia="宋体" w:cs="宋体"/>
          <w:b w:val="0"/>
          <w:bCs w:val="0"/>
          <w:color w:val="auto"/>
          <w:kern w:val="0"/>
          <w:sz w:val="24"/>
          <w:highlight w:val="none"/>
        </w:rPr>
        <w:t>。</w:t>
      </w:r>
      <w:r>
        <w:rPr>
          <w:rStyle w:val="51"/>
          <w:rFonts w:hint="eastAsia" w:ascii="宋体" w:hAnsi="宋体" w:eastAsia="宋体" w:cs="宋体"/>
          <w:b/>
          <w:bCs/>
          <w:color w:val="FF0000"/>
          <w:kern w:val="0"/>
          <w:sz w:val="24"/>
        </w:rPr>
        <w:t>若实际网上竞价平台操作与操作指南描述不一致的，按实际网上竞价平台系统要求的进行操作，若因</w:t>
      </w:r>
      <w:r>
        <w:rPr>
          <w:rStyle w:val="51"/>
          <w:rFonts w:hint="eastAsia" w:ascii="宋体" w:hAnsi="宋体" w:eastAsia="宋体" w:cs="宋体"/>
          <w:b/>
          <w:bCs/>
          <w:color w:val="FF0000"/>
          <w:kern w:val="0"/>
          <w:sz w:val="24"/>
          <w:lang w:val="en-US"/>
        </w:rPr>
        <w:t>竞价人</w:t>
      </w:r>
      <w:r>
        <w:rPr>
          <w:rStyle w:val="51"/>
          <w:rFonts w:hint="eastAsia" w:ascii="宋体" w:hAnsi="宋体" w:eastAsia="宋体" w:cs="宋体"/>
          <w:b/>
          <w:bCs/>
          <w:color w:val="FF0000"/>
          <w:kern w:val="0"/>
          <w:sz w:val="24"/>
        </w:rPr>
        <w:t>操作不当导致审核不合格或报价无效的，由其自行承担相应后果。</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Style w:val="51"/>
          <w:rFonts w:hint="eastAsia" w:ascii="宋体" w:hAnsi="宋体" w:eastAsia="宋体" w:cs="宋体"/>
          <w:color w:val="auto"/>
          <w:kern w:val="0"/>
          <w:sz w:val="24"/>
          <w:highlight w:val="none"/>
        </w:rPr>
      </w:pPr>
      <w:r>
        <w:rPr>
          <w:rStyle w:val="51"/>
          <w:rFonts w:hint="eastAsia" w:ascii="宋体" w:hAnsi="宋体" w:eastAsia="宋体" w:cs="宋体"/>
          <w:color w:val="auto"/>
          <w:kern w:val="0"/>
          <w:sz w:val="24"/>
          <w:highlight w:val="none"/>
          <w:lang w:val="en-US" w:eastAsia="zh-CN"/>
        </w:rPr>
        <w:t>2、</w:t>
      </w:r>
      <w:r>
        <w:rPr>
          <w:rStyle w:val="51"/>
          <w:rFonts w:hint="eastAsia" w:ascii="宋体" w:hAnsi="宋体" w:eastAsia="宋体" w:cs="宋体"/>
          <w:color w:val="auto"/>
          <w:kern w:val="0"/>
          <w:sz w:val="24"/>
          <w:highlight w:val="none"/>
        </w:rPr>
        <w:t>竞价人在报名截止时间</w:t>
      </w:r>
      <w:r>
        <w:rPr>
          <w:rStyle w:val="51"/>
          <w:rFonts w:hint="eastAsia" w:ascii="宋体" w:hAnsi="宋体" w:eastAsia="宋体" w:cs="宋体"/>
          <w:color w:val="auto"/>
          <w:kern w:val="0"/>
          <w:sz w:val="24"/>
          <w:highlight w:val="none"/>
          <w:lang w:val="en-US" w:eastAsia="zh-CN"/>
        </w:rPr>
        <w:t>前</w:t>
      </w:r>
      <w:r>
        <w:rPr>
          <w:rStyle w:val="51"/>
          <w:rFonts w:hint="eastAsia" w:ascii="宋体" w:hAnsi="宋体" w:eastAsia="宋体" w:cs="宋体"/>
          <w:color w:val="auto"/>
          <w:kern w:val="0"/>
          <w:sz w:val="24"/>
          <w:highlight w:val="none"/>
        </w:rPr>
        <w:t>须提交“合格的竞价人”要求的所有相关材料并加盖公章，并同时提供竞价保证金凭证复印件加盖公章。未按以上要求提交报名材料的竞价人，将导致其竞价资格被拒绝。在报名截止时间前，</w:t>
      </w:r>
      <w:r>
        <w:rPr>
          <w:rStyle w:val="51"/>
          <w:rFonts w:hint="eastAsia" w:ascii="宋体" w:hAnsi="宋体" w:eastAsia="宋体" w:cs="宋体"/>
          <w:color w:val="auto"/>
          <w:kern w:val="0"/>
          <w:sz w:val="24"/>
          <w:highlight w:val="none"/>
          <w:lang w:val="en-US"/>
        </w:rPr>
        <w:t>竞价人</w:t>
      </w:r>
      <w:r>
        <w:rPr>
          <w:rStyle w:val="51"/>
          <w:rFonts w:hint="eastAsia" w:ascii="宋体" w:hAnsi="宋体" w:eastAsia="宋体" w:cs="宋体"/>
          <w:color w:val="auto"/>
          <w:kern w:val="0"/>
          <w:sz w:val="24"/>
          <w:highlight w:val="none"/>
        </w:rPr>
        <w:t>可对提交的</w:t>
      </w:r>
      <w:r>
        <w:rPr>
          <w:rStyle w:val="51"/>
          <w:rFonts w:hint="eastAsia" w:ascii="宋体" w:hAnsi="宋体" w:eastAsia="宋体" w:cs="宋体"/>
          <w:color w:val="auto"/>
          <w:kern w:val="0"/>
          <w:sz w:val="24"/>
          <w:highlight w:val="none"/>
          <w:lang w:val="en-US"/>
        </w:rPr>
        <w:t>报价</w:t>
      </w:r>
      <w:r>
        <w:rPr>
          <w:rStyle w:val="51"/>
          <w:rFonts w:hint="eastAsia" w:ascii="宋体" w:hAnsi="宋体" w:eastAsia="宋体" w:cs="宋体"/>
          <w:color w:val="auto"/>
          <w:kern w:val="0"/>
          <w:sz w:val="24"/>
          <w:highlight w:val="none"/>
        </w:rPr>
        <w:t>文件进行修改，并以网上竞价平台记录的最后一次提交的</w:t>
      </w:r>
      <w:r>
        <w:rPr>
          <w:rStyle w:val="51"/>
          <w:rFonts w:hint="eastAsia" w:ascii="宋体" w:hAnsi="宋体" w:eastAsia="宋体" w:cs="宋体"/>
          <w:color w:val="auto"/>
          <w:kern w:val="0"/>
          <w:sz w:val="24"/>
          <w:highlight w:val="none"/>
          <w:lang w:val="en-US"/>
        </w:rPr>
        <w:t>报价</w:t>
      </w:r>
      <w:r>
        <w:rPr>
          <w:rStyle w:val="51"/>
          <w:rFonts w:hint="eastAsia" w:ascii="宋体" w:hAnsi="宋体" w:eastAsia="宋体" w:cs="宋体"/>
          <w:color w:val="auto"/>
          <w:kern w:val="0"/>
          <w:sz w:val="24"/>
          <w:highlight w:val="none"/>
        </w:rPr>
        <w:t>文件为准。代理机构在报名截止时间后、网上竞价开始时间前将对所有已上传的</w:t>
      </w:r>
      <w:r>
        <w:rPr>
          <w:rStyle w:val="51"/>
          <w:rFonts w:hint="eastAsia" w:ascii="宋体" w:hAnsi="宋体" w:eastAsia="宋体" w:cs="宋体"/>
          <w:color w:val="auto"/>
          <w:kern w:val="0"/>
          <w:sz w:val="24"/>
          <w:highlight w:val="none"/>
          <w:lang w:val="en-US"/>
        </w:rPr>
        <w:t>报价</w:t>
      </w:r>
      <w:r>
        <w:rPr>
          <w:rStyle w:val="51"/>
          <w:rFonts w:hint="eastAsia" w:ascii="宋体" w:hAnsi="宋体" w:eastAsia="宋体" w:cs="宋体"/>
          <w:color w:val="auto"/>
          <w:kern w:val="0"/>
          <w:sz w:val="24"/>
          <w:highlight w:val="none"/>
        </w:rPr>
        <w:t>文件进行审查。</w:t>
      </w:r>
      <w:r>
        <w:rPr>
          <w:rStyle w:val="51"/>
          <w:rFonts w:hint="eastAsia" w:ascii="宋体" w:hAnsi="宋体" w:eastAsia="宋体" w:cs="宋体"/>
          <w:color w:val="auto"/>
          <w:kern w:val="0"/>
          <w:sz w:val="24"/>
          <w:highlight w:val="none"/>
          <w:lang w:val="en-US"/>
        </w:rPr>
        <w:t>竞价人</w:t>
      </w:r>
      <w:r>
        <w:rPr>
          <w:rStyle w:val="51"/>
          <w:rFonts w:hint="eastAsia" w:ascii="宋体" w:hAnsi="宋体" w:eastAsia="宋体" w:cs="宋体"/>
          <w:color w:val="auto"/>
          <w:kern w:val="0"/>
          <w:sz w:val="24"/>
          <w:highlight w:val="none"/>
        </w:rPr>
        <w:t>可在网上竞价开始时间前通过平台查询其是否通过审核，如未通过审核，可获悉未通过的具体原因。</w:t>
      </w:r>
    </w:p>
    <w:p>
      <w:pPr>
        <w:keepNext w:val="0"/>
        <w:keepLines w:val="0"/>
        <w:pageBreakBefore w:val="0"/>
        <w:widowControl/>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kern w:val="0"/>
          <w:sz w:val="24"/>
          <w:szCs w:val="24"/>
        </w:rPr>
      </w:pPr>
      <w:r>
        <w:rPr>
          <w:rStyle w:val="51"/>
          <w:rFonts w:hint="eastAsia" w:ascii="宋体" w:hAnsi="宋体" w:eastAsia="宋体" w:cs="宋体"/>
          <w:kern w:val="0"/>
          <w:sz w:val="24"/>
          <w:lang w:val="en-US" w:eastAsia="zh-CN"/>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经过进口产品论证，采</w:t>
      </w:r>
      <w:r>
        <w:rPr>
          <w:rFonts w:hint="eastAsia" w:ascii="宋体" w:hAnsi="宋体" w:cs="宋体"/>
          <w:bCs/>
          <w:kern w:val="0"/>
          <w:sz w:val="24"/>
          <w:szCs w:val="24"/>
        </w:rPr>
        <w:t>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cs="宋体"/>
          <w:bCs/>
          <w:kern w:val="0"/>
          <w:sz w:val="24"/>
          <w:szCs w:val="24"/>
        </w:rPr>
      </w:pPr>
      <w:r>
        <w:rPr>
          <w:rFonts w:hint="eastAsia" w:ascii="宋体" w:hAnsi="宋体" w:cs="宋体"/>
          <w:bCs/>
          <w:kern w:val="0"/>
          <w:sz w:val="24"/>
          <w:szCs w:val="24"/>
        </w:rPr>
        <w:t>2、竞价人须打印报价文件签字确认并每页加盖公章后扫描上传报价文件（电子档</w:t>
      </w:r>
      <w:r>
        <w:rPr>
          <w:rFonts w:hint="eastAsia" w:ascii="宋体" w:hAnsi="宋体" w:cs="宋体"/>
          <w:bCs/>
          <w:kern w:val="0"/>
          <w:sz w:val="24"/>
          <w:szCs w:val="24"/>
          <w:lang w:val="en-US" w:eastAsia="zh-CN"/>
        </w:rPr>
        <w:t>用</w:t>
      </w:r>
      <w:r>
        <w:rPr>
          <w:rFonts w:hint="eastAsia" w:ascii="宋体" w:hAnsi="宋体" w:cs="宋体"/>
          <w:bCs/>
          <w:kern w:val="0"/>
          <w:sz w:val="24"/>
          <w:szCs w:val="24"/>
        </w:rPr>
        <w:t>Jpg或pdf或文件夹压缩包RAR</w:t>
      </w:r>
      <w:r>
        <w:rPr>
          <w:rFonts w:hint="eastAsia" w:ascii="宋体" w:hAnsi="宋体" w:cs="宋体"/>
          <w:bCs/>
          <w:kern w:val="0"/>
          <w:sz w:val="24"/>
          <w:szCs w:val="24"/>
          <w:lang w:val="en-US" w:eastAsia="zh-CN"/>
        </w:rPr>
        <w:t>等格式</w:t>
      </w:r>
      <w:r>
        <w:rPr>
          <w:rFonts w:hint="eastAsia" w:ascii="宋体" w:hAnsi="宋体" w:cs="宋体"/>
          <w:bCs/>
          <w:kern w:val="0"/>
          <w:sz w:val="24"/>
          <w:szCs w:val="24"/>
        </w:rPr>
        <w:t>），包括但不限于以下内容：统一社会信用代码营业执照、法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人授权书(法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人及授权人身份证</w:t>
      </w:r>
      <w:r>
        <w:rPr>
          <w:rFonts w:hint="eastAsia" w:ascii="宋体" w:hAnsi="宋体" w:cs="宋体"/>
          <w:bCs/>
          <w:kern w:val="0"/>
          <w:sz w:val="24"/>
          <w:szCs w:val="24"/>
          <w:lang w:val="en-US" w:eastAsia="zh-CN"/>
        </w:rPr>
        <w:t>复印件</w:t>
      </w:r>
      <w:r>
        <w:rPr>
          <w:rFonts w:hint="eastAsia" w:ascii="宋体" w:hAnsi="宋体" w:cs="宋体"/>
          <w:bCs/>
          <w:kern w:val="0"/>
          <w:sz w:val="24"/>
          <w:szCs w:val="24"/>
        </w:rPr>
        <w:t>)、财务状况报告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w:t>
      </w:r>
      <w:r>
        <w:rPr>
          <w:rFonts w:hint="eastAsia" w:ascii="宋体" w:hAnsi="宋体" w:cs="宋体"/>
          <w:b/>
          <w:bCs w:val="0"/>
          <w:kern w:val="0"/>
          <w:sz w:val="24"/>
          <w:szCs w:val="24"/>
        </w:rPr>
        <w:t>本项目符合采购需求的合格竞价人不足两家的，网上竞价无效。</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pPr>
        <w:keepNext w:val="0"/>
        <w:keepLines w:val="0"/>
        <w:pageBreakBefore w:val="0"/>
        <w:widowControl/>
        <w:kinsoku/>
        <w:wordWrap/>
        <w:overflowPunct/>
        <w:topLinePunct w:val="0"/>
        <w:autoSpaceDE/>
        <w:autoSpaceDN/>
        <w:bidi w:val="0"/>
        <w:adjustRightInd/>
        <w:snapToGrid/>
        <w:spacing w:line="420" w:lineRule="exact"/>
        <w:jc w:val="left"/>
        <w:textAlignment w:val="auto"/>
      </w:pPr>
      <w:r>
        <w:rPr>
          <w:rFonts w:hint="eastAsia" w:ascii="宋体" w:hAnsi="宋体" w:cs="宋体"/>
          <w:bCs/>
          <w:kern w:val="0"/>
          <w:sz w:val="24"/>
          <w:szCs w:val="24"/>
        </w:rPr>
        <w:t>1、采购代理机构将采购人提出的</w:t>
      </w:r>
      <w:r>
        <w:rPr>
          <w:rFonts w:hint="eastAsia" w:ascii="宋体" w:hAnsi="宋体" w:cs="宋体"/>
          <w:bCs/>
          <w:kern w:val="0"/>
          <w:sz w:val="24"/>
          <w:szCs w:val="24"/>
          <w:lang w:val="en-US" w:eastAsia="zh-CN"/>
        </w:rPr>
        <w:t>竞价</w:t>
      </w:r>
      <w:r>
        <w:rPr>
          <w:rFonts w:hint="eastAsia" w:ascii="宋体" w:hAnsi="宋体" w:cs="宋体"/>
          <w:bCs/>
          <w:kern w:val="0"/>
          <w:sz w:val="24"/>
          <w:szCs w:val="24"/>
        </w:rPr>
        <w:t>采购需求在中国政府采购网、福建省智信招标有限公司(http://www.fjzxzb.com)进行发布。网上竞价的报价时限为</w:t>
      </w:r>
      <w:r>
        <w:rPr>
          <w:rFonts w:hint="eastAsia" w:ascii="宋体" w:hAnsi="宋体" w:cs="宋体"/>
          <w:bCs/>
          <w:kern w:val="0"/>
          <w:sz w:val="24"/>
          <w:szCs w:val="24"/>
          <w:u w:val="single"/>
        </w:rPr>
        <w:t>两个小时</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
          <w:bCs w:val="0"/>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
          <w:bCs w:val="0"/>
          <w:kern w:val="0"/>
          <w:sz w:val="24"/>
          <w:szCs w:val="24"/>
        </w:rPr>
        <w:t>；在符合采购需求且报价有效的前提下，报价最低者成交（报价相同的，以报价时间优先者成交）。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keepNext w:val="0"/>
        <w:keepLines w:val="0"/>
        <w:pageBreakBefore w:val="0"/>
        <w:widowControl/>
        <w:kinsoku/>
        <w:wordWrap/>
        <w:overflowPunct/>
        <w:topLinePunct w:val="0"/>
        <w:autoSpaceDE/>
        <w:autoSpaceDN/>
        <w:bidi w:val="0"/>
        <w:adjustRightInd/>
        <w:snapToGrid/>
        <w:spacing w:line="420" w:lineRule="exact"/>
        <w:jc w:val="left"/>
        <w:textAlignment w:val="auto"/>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1、网上竞价结束，采购代理机构以成交结果通知书等方式书面通知采购单位。同时将成交结果等信息在中国政府</w:t>
      </w:r>
      <w:r>
        <w:rPr>
          <w:rFonts w:hint="eastAsia" w:ascii="宋体" w:hAnsi="宋体" w:cs="宋体"/>
          <w:bCs/>
          <w:kern w:val="0"/>
          <w:sz w:val="24"/>
          <w:szCs w:val="24"/>
          <w:highlight w:val="none"/>
        </w:rPr>
        <w:t>采购网、</w:t>
      </w:r>
      <w:r>
        <w:rPr>
          <w:rFonts w:hint="eastAsia" w:ascii="宋体" w:hAnsi="宋体"/>
          <w:sz w:val="24"/>
          <w:szCs w:val="24"/>
          <w:highlight w:val="none"/>
          <w:lang w:eastAsia="zh-CN"/>
        </w:rPr>
        <w:t>福建省智信招标有限公司</w:t>
      </w:r>
      <w:r>
        <w:rPr>
          <w:rFonts w:hint="eastAsia" w:ascii="宋体" w:hAnsi="宋体" w:cs="宋体"/>
          <w:bCs/>
          <w:kern w:val="0"/>
          <w:sz w:val="24"/>
          <w:szCs w:val="24"/>
          <w:highlight w:val="none"/>
        </w:rPr>
        <w:t>官网上发布</w:t>
      </w:r>
      <w:r>
        <w:rPr>
          <w:rFonts w:hint="eastAsia" w:ascii="宋体" w:hAnsi="宋体" w:cs="宋体"/>
          <w:bCs/>
          <w:kern w:val="0"/>
          <w:sz w:val="24"/>
          <w:szCs w:val="24"/>
        </w:rPr>
        <w:t>成交公告。公告期限为公告之日起1个工作日。</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人授权书(法</w:t>
      </w:r>
      <w:r>
        <w:rPr>
          <w:rFonts w:hint="eastAsia" w:ascii="宋体" w:hAnsi="宋体" w:cs="宋体"/>
          <w:bCs/>
          <w:kern w:val="0"/>
          <w:sz w:val="24"/>
          <w:szCs w:val="24"/>
          <w:lang w:val="en-US" w:eastAsia="zh-CN"/>
        </w:rPr>
        <w:t>定代表</w:t>
      </w:r>
      <w:r>
        <w:rPr>
          <w:rFonts w:hint="eastAsia" w:ascii="宋体" w:hAnsi="宋体" w:cs="宋体"/>
          <w:bCs/>
          <w:kern w:val="0"/>
          <w:sz w:val="24"/>
          <w:szCs w:val="24"/>
        </w:rPr>
        <w:t>人及授权人身份证)、财务状况报告</w:t>
      </w:r>
      <w:r>
        <w:rPr>
          <w:rFonts w:hint="eastAsia" w:ascii="宋体" w:hAnsi="宋体" w:cs="宋体"/>
          <w:bCs/>
          <w:kern w:val="0"/>
          <w:sz w:val="24"/>
          <w:szCs w:val="24"/>
          <w:lang w:eastAsia="zh-CN"/>
        </w:rPr>
        <w:t>（</w:t>
      </w:r>
      <w:r>
        <w:rPr>
          <w:rFonts w:hint="eastAsia" w:ascii="宋体" w:hAnsi="宋体" w:cs="宋体"/>
          <w:bCs/>
          <w:kern w:val="0"/>
          <w:sz w:val="24"/>
          <w:szCs w:val="24"/>
        </w:rPr>
        <w:t>或具备财务状况的承诺函</w:t>
      </w:r>
      <w:r>
        <w:rPr>
          <w:rFonts w:hint="eastAsia" w:ascii="宋体" w:hAnsi="宋体" w:cs="宋体"/>
          <w:bCs/>
          <w:kern w:val="0"/>
          <w:sz w:val="24"/>
          <w:szCs w:val="24"/>
          <w:lang w:eastAsia="zh-CN"/>
        </w:rPr>
        <w:t>）</w:t>
      </w:r>
      <w:r>
        <w:rPr>
          <w:rFonts w:hint="eastAsia" w:ascii="宋体" w:hAnsi="宋体" w:cs="宋体"/>
          <w:bCs/>
          <w:kern w:val="0"/>
          <w:sz w:val="24"/>
          <w:szCs w:val="24"/>
        </w:rPr>
        <w:t>、近期（提交报价文件截止时间前六个月任意一个月</w:t>
      </w:r>
      <w:r>
        <w:rPr>
          <w:rFonts w:hint="eastAsia" w:ascii="宋体" w:hAnsi="宋体" w:cs="宋体"/>
          <w:bCs/>
          <w:kern w:val="0"/>
          <w:sz w:val="24"/>
          <w:szCs w:val="24"/>
          <w:lang w:eastAsia="zh-CN"/>
        </w:rPr>
        <w:t>，</w:t>
      </w:r>
      <w:r>
        <w:rPr>
          <w:rFonts w:hint="eastAsia" w:ascii="宋体" w:hAnsi="宋体" w:cs="宋体"/>
          <w:bCs/>
          <w:kern w:val="0"/>
          <w:sz w:val="24"/>
          <w:szCs w:val="24"/>
        </w:rPr>
        <w:t>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或具备依法缴纳税收及社会保障资金的承诺函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w:t>
      </w:r>
      <w:r>
        <w:rPr>
          <w:rFonts w:hint="eastAsia" w:ascii="宋体" w:hAnsi="宋体" w:cs="宋体"/>
          <w:b/>
          <w:bCs w:val="0"/>
          <w:kern w:val="0"/>
          <w:sz w:val="24"/>
          <w:szCs w:val="24"/>
        </w:rPr>
        <w:t>竞价一览表</w:t>
      </w:r>
      <w:r>
        <w:rPr>
          <w:rFonts w:hint="eastAsia" w:ascii="宋体" w:hAnsi="宋体" w:cs="宋体"/>
          <w:b/>
          <w:bCs w:val="0"/>
          <w:kern w:val="0"/>
          <w:sz w:val="24"/>
          <w:szCs w:val="24"/>
          <w:lang w:eastAsia="zh-CN"/>
        </w:rPr>
        <w:t>（</w:t>
      </w:r>
      <w:r>
        <w:rPr>
          <w:rFonts w:hint="eastAsia" w:ascii="宋体" w:hAnsi="宋体" w:cs="宋体"/>
          <w:b/>
          <w:bCs w:val="0"/>
          <w:kern w:val="0"/>
          <w:sz w:val="24"/>
          <w:szCs w:val="24"/>
          <w:lang w:val="en-US" w:eastAsia="zh-CN"/>
        </w:rPr>
        <w:t>最终报价）</w:t>
      </w:r>
      <w:r>
        <w:rPr>
          <w:rFonts w:hint="eastAsia" w:ascii="宋体" w:hAnsi="宋体" w:cs="宋体"/>
          <w:bCs/>
          <w:kern w:val="0"/>
          <w:sz w:val="24"/>
          <w:szCs w:val="24"/>
        </w:rPr>
        <w:t>、售后服务承诺、节能产品政府采购清单相关材料（如果有的话）、3C认证证书（如果有的话）。以上材料必须加盖报价单位公章，并由竞价人的法定代表人（或其授权代表）签字。报价文件须加盖骑缝章，且装订成册。</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sz w:val="24"/>
          <w:szCs w:val="24"/>
        </w:rPr>
      </w:pPr>
      <w:r>
        <w:rPr>
          <w:rFonts w:hint="eastAsia" w:ascii="宋体" w:hAnsi="宋体" w:cs="宋体"/>
          <w:bCs/>
          <w:kern w:val="0"/>
          <w:sz w:val="24"/>
          <w:szCs w:val="24"/>
        </w:rPr>
        <w:t>1、竞价保证金：</w:t>
      </w:r>
      <w:r>
        <w:rPr>
          <w:rFonts w:hint="eastAsia" w:ascii="宋体" w:hAnsi="宋体" w:cs="宋体"/>
          <w:bCs/>
          <w:kern w:val="0"/>
          <w:sz w:val="24"/>
          <w:szCs w:val="24"/>
          <w:highlight w:val="none"/>
        </w:rPr>
        <w:t>人民币</w:t>
      </w:r>
      <w:r>
        <w:rPr>
          <w:rFonts w:hint="eastAsia" w:ascii="宋体" w:hAnsi="宋体" w:cs="宋体"/>
          <w:bCs/>
          <w:kern w:val="0"/>
          <w:sz w:val="24"/>
          <w:szCs w:val="24"/>
          <w:highlight w:val="none"/>
          <w:u w:val="single"/>
          <w:lang w:val="en-US" w:eastAsia="zh-CN"/>
        </w:rPr>
        <w:t>1000</w:t>
      </w:r>
      <w:r>
        <w:rPr>
          <w:rFonts w:hint="eastAsia" w:ascii="宋体" w:hAnsi="宋体" w:cs="宋体"/>
          <w:bCs/>
          <w:kern w:val="0"/>
          <w:sz w:val="24"/>
          <w:szCs w:val="24"/>
          <w:highlight w:val="none"/>
        </w:rPr>
        <w:t>元整，以银行转账、电汇等非现金形式提交(不接受现金、现金存款形式提交)；竞价保证金不是</w:t>
      </w:r>
      <w:r>
        <w:rPr>
          <w:rFonts w:hint="eastAsia" w:ascii="宋体" w:hAnsi="宋体" w:cs="宋体"/>
          <w:bCs/>
          <w:kern w:val="0"/>
          <w:sz w:val="24"/>
          <w:szCs w:val="24"/>
        </w:rPr>
        <w:t>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(二)质疑项目的名称、编号</w:t>
      </w:r>
      <w:r>
        <w:rPr>
          <w:rFonts w:hint="eastAsia" w:ascii="宋体" w:hAnsi="宋体" w:cs="宋体"/>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cs="宋体"/>
          <w:bCs/>
          <w:kern w:val="0"/>
          <w:sz w:val="24"/>
          <w:szCs w:val="24"/>
          <w:lang w:val="en-US" w:eastAsia="zh-CN"/>
        </w:rPr>
      </w:pPr>
      <w:r>
        <w:rPr>
          <w:rFonts w:hint="eastAsia" w:ascii="宋体" w:hAnsi="宋体" w:cs="宋体"/>
          <w:bCs/>
          <w:kern w:val="0"/>
          <w:sz w:val="24"/>
          <w:szCs w:val="24"/>
        </w:rPr>
        <w:t>(四)事实依据</w:t>
      </w:r>
      <w:r>
        <w:rPr>
          <w:rFonts w:hint="eastAsia" w:ascii="宋体" w:hAnsi="宋体" w:cs="宋体"/>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(五)必要的法律依据</w:t>
      </w:r>
      <w:r>
        <w:rPr>
          <w:rFonts w:hint="eastAsia" w:ascii="宋体" w:hAnsi="宋体" w:cs="宋体"/>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pPr>
        <w:keepNext w:val="0"/>
        <w:keepLines w:val="0"/>
        <w:pageBreakBefore w:val="0"/>
        <w:widowControl/>
        <w:kinsoku/>
        <w:wordWrap/>
        <w:overflowPunct/>
        <w:topLinePunct w:val="0"/>
        <w:autoSpaceDE/>
        <w:autoSpaceDN/>
        <w:bidi w:val="0"/>
        <w:adjustRightInd/>
        <w:snapToGrid/>
        <w:spacing w:line="42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供应商为自然人的</w:t>
      </w:r>
      <w:r>
        <w:rPr>
          <w:rFonts w:hint="eastAsia" w:ascii="宋体" w:hAnsi="宋体" w:cs="宋体"/>
          <w:bCs/>
          <w:kern w:val="0"/>
          <w:sz w:val="24"/>
          <w:szCs w:val="24"/>
          <w:lang w:eastAsia="zh-CN"/>
        </w:rPr>
        <w:t>，</w:t>
      </w:r>
      <w:r>
        <w:rPr>
          <w:rFonts w:hint="eastAsia" w:ascii="宋体" w:hAnsi="宋体" w:cs="宋体"/>
          <w:bCs/>
          <w:kern w:val="0"/>
          <w:sz w:val="24"/>
          <w:szCs w:val="24"/>
        </w:rPr>
        <w:t>应当由本人签字</w:t>
      </w:r>
      <w:r>
        <w:rPr>
          <w:rFonts w:hint="eastAsia" w:ascii="宋体" w:hAnsi="宋体" w:cs="宋体"/>
          <w:bCs/>
          <w:kern w:val="0"/>
          <w:sz w:val="24"/>
          <w:szCs w:val="24"/>
          <w:lang w:val="en-US" w:eastAsia="zh-CN"/>
        </w:rPr>
        <w:t>；</w:t>
      </w:r>
      <w:r>
        <w:rPr>
          <w:rFonts w:hint="eastAsia" w:ascii="宋体" w:hAnsi="宋体" w:cs="宋体"/>
          <w:bCs/>
          <w:kern w:val="0"/>
          <w:sz w:val="24"/>
          <w:szCs w:val="24"/>
        </w:rPr>
        <w:t>供应商为法人或者其他组织的,应当由法定代表人、主要负责人</w:t>
      </w:r>
      <w:r>
        <w:rPr>
          <w:rFonts w:hint="eastAsia" w:ascii="宋体" w:hAnsi="宋体" w:cs="宋体"/>
          <w:bCs/>
          <w:kern w:val="0"/>
          <w:sz w:val="24"/>
          <w:szCs w:val="24"/>
          <w:lang w:eastAsia="zh-CN"/>
        </w:rPr>
        <w:t>，</w:t>
      </w:r>
      <w:r>
        <w:rPr>
          <w:rFonts w:hint="eastAsia" w:ascii="宋体" w:hAnsi="宋体" w:cs="宋体"/>
          <w:bCs/>
          <w:kern w:val="0"/>
          <w:sz w:val="24"/>
          <w:szCs w:val="24"/>
        </w:rPr>
        <w:t>或者其授权代表签字或者盖章</w:t>
      </w:r>
      <w:r>
        <w:rPr>
          <w:rFonts w:hint="eastAsia" w:ascii="宋体" w:hAnsi="宋体" w:cs="宋体"/>
          <w:bCs/>
          <w:kern w:val="0"/>
          <w:sz w:val="24"/>
          <w:szCs w:val="24"/>
          <w:lang w:eastAsia="zh-CN"/>
        </w:rPr>
        <w:t>，</w:t>
      </w:r>
      <w:r>
        <w:rPr>
          <w:rFonts w:hint="eastAsia" w:ascii="宋体" w:hAnsi="宋体" w:cs="宋体"/>
          <w:bCs/>
          <w:kern w:val="0"/>
          <w:sz w:val="24"/>
          <w:szCs w:val="24"/>
        </w:rPr>
        <w:t>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cs="宋体"/>
          <w:szCs w:val="24"/>
        </w:rPr>
      </w:pPr>
      <w:r>
        <w:rPr>
          <w:rFonts w:hint="eastAsia" w:ascii="宋体" w:hAnsi="宋体"/>
          <w:sz w:val="24"/>
          <w:szCs w:val="24"/>
        </w:rPr>
        <w:t>2、按竞价报价文件承诺的价格及时向采购单位提供高质量的产品和服务。</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3"/>
          <w:rFonts w:ascii="宋体" w:hAnsi="宋体"/>
          <w:sz w:val="24"/>
          <w:szCs w:val="24"/>
        </w:rPr>
      </w:pPr>
    </w:p>
    <w:p>
      <w:pPr>
        <w:autoSpaceDN w:val="0"/>
        <w:spacing w:line="360" w:lineRule="auto"/>
        <w:jc w:val="center"/>
        <w:rPr>
          <w:rFonts w:ascii="宋体" w:hAnsi="宋体"/>
          <w:b/>
          <w:sz w:val="28"/>
          <w:szCs w:val="28"/>
        </w:rPr>
      </w:pPr>
      <w:r>
        <w:rPr>
          <w:rStyle w:val="23"/>
          <w:rFonts w:hint="eastAsia" w:ascii="宋体" w:hAnsi="宋体"/>
          <w:sz w:val="28"/>
          <w:szCs w:val="28"/>
        </w:rPr>
        <w:br w:type="page"/>
      </w:r>
      <w:r>
        <w:rPr>
          <w:rStyle w:val="23"/>
          <w:rFonts w:hint="eastAsia" w:ascii="宋体" w:hAnsi="宋体"/>
          <w:sz w:val="28"/>
          <w:szCs w:val="28"/>
        </w:rPr>
        <w:t>福建农林大学网上竞价（服务类）</w:t>
      </w:r>
      <w:r>
        <w:rPr>
          <w:rStyle w:val="23"/>
          <w:rFonts w:ascii="宋体" w:hAnsi="宋体"/>
          <w:sz w:val="28"/>
          <w:szCs w:val="28"/>
        </w:rPr>
        <w:t>采购合同（参考文本</w:t>
      </w:r>
      <w:r>
        <w:rPr>
          <w:rStyle w:val="23"/>
          <w:rFonts w:hint="eastAsia" w:ascii="宋体" w:hAnsi="宋体"/>
          <w:sz w:val="28"/>
          <w:szCs w:val="28"/>
        </w:rPr>
        <w:t>2023-01-01版</w:t>
      </w:r>
      <w:r>
        <w:rPr>
          <w:rStyle w:val="23"/>
          <w:rFonts w:ascii="宋体" w:hAnsi="宋体"/>
          <w:sz w:val="28"/>
          <w:szCs w:val="28"/>
        </w:rPr>
        <w:t>）</w:t>
      </w:r>
    </w:p>
    <w:p>
      <w:pPr>
        <w:autoSpaceDN w:val="0"/>
        <w:spacing w:line="360" w:lineRule="auto"/>
        <w:jc w:val="center"/>
        <w:rPr>
          <w:rStyle w:val="23"/>
          <w:rFonts w:ascii="宋体" w:hAnsi="宋体"/>
        </w:rPr>
      </w:pPr>
      <w:r>
        <w:rPr>
          <w:rStyle w:val="23"/>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6"/>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服务类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服务范围</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服务要求</w:t>
            </w:r>
          </w:p>
        </w:tc>
        <w:tc>
          <w:tcPr>
            <w:tcW w:w="124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服务时间（单位）</w:t>
            </w:r>
          </w:p>
        </w:tc>
        <w:tc>
          <w:tcPr>
            <w:tcW w:w="1219"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服务标准</w:t>
            </w:r>
          </w:p>
        </w:tc>
        <w:tc>
          <w:tcPr>
            <w:tcW w:w="126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6"/>
              <w:spacing w:before="0" w:beforeAutospacing="0" w:after="0" w:afterAutospacing="0" w:line="360" w:lineRule="auto"/>
              <w:rPr>
                <w:rFonts w:ascii="宋体" w:hAnsi="宋体" w:cs="宋体"/>
                <w:szCs w:val="24"/>
              </w:rPr>
            </w:pPr>
          </w:p>
        </w:tc>
        <w:tc>
          <w:tcPr>
            <w:tcW w:w="78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44" w:type="dxa"/>
          </w:tcPr>
          <w:p>
            <w:pPr>
              <w:pStyle w:val="16"/>
              <w:spacing w:before="0" w:beforeAutospacing="0" w:after="0" w:afterAutospacing="0" w:line="360" w:lineRule="auto"/>
              <w:rPr>
                <w:rFonts w:ascii="宋体" w:hAnsi="宋体" w:cs="宋体"/>
                <w:szCs w:val="24"/>
              </w:rPr>
            </w:pPr>
          </w:p>
        </w:tc>
        <w:tc>
          <w:tcPr>
            <w:tcW w:w="1219" w:type="dxa"/>
          </w:tcPr>
          <w:p>
            <w:pPr>
              <w:pStyle w:val="16"/>
              <w:spacing w:before="0" w:beforeAutospacing="0" w:after="0" w:afterAutospacing="0" w:line="360" w:lineRule="auto"/>
              <w:rPr>
                <w:rFonts w:ascii="宋体" w:hAnsi="宋体" w:cs="宋体"/>
                <w:szCs w:val="24"/>
              </w:rPr>
            </w:pPr>
          </w:p>
        </w:tc>
        <w:tc>
          <w:tcPr>
            <w:tcW w:w="1268"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w:t>
      </w:r>
      <w:r>
        <w:rPr>
          <w:rFonts w:hint="eastAsia" w:ascii="宋体" w:hAnsi="宋体"/>
          <w:sz w:val="24"/>
          <w:szCs w:val="24"/>
          <w:u w:val="single"/>
        </w:rPr>
        <w:t xml:space="preserve">     </w:t>
      </w:r>
      <w:r>
        <w:rPr>
          <w:rFonts w:ascii="宋体" w:hAnsi="宋体"/>
          <w:sz w:val="24"/>
          <w:szCs w:val="24"/>
        </w:rPr>
        <w:t>天内完成交交付所提供的服务或交接进场实施服务</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要求完成服务，经采购人验收合格完成</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5.1服务标准：乙方所提供的服务必须符合国家、省及行业有关标准和竞价文件要求。乙方不按本合同约定提交服务所产生的任何费用由乙方负责，甲方对由此所引起的变动可以不予确认。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6"/>
              <w:spacing w:before="0" w:beforeAutospacing="0" w:after="0" w:afterAutospacing="0" w:line="360" w:lineRule="auto"/>
              <w:rPr>
                <w:rFonts w:ascii="宋体" w:hAnsi="宋体"/>
                <w:szCs w:val="24"/>
              </w:rPr>
            </w:pPr>
          </w:p>
        </w:tc>
        <w:tc>
          <w:tcPr>
            <w:tcW w:w="3686" w:type="dxa"/>
          </w:tcPr>
          <w:p>
            <w:pPr>
              <w:pStyle w:val="16"/>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6"/>
        <w:spacing w:before="0" w:beforeAutospacing="0" w:after="0" w:afterAutospacing="0" w:line="360" w:lineRule="auto"/>
        <w:ind w:firstLine="480"/>
        <w:rPr>
          <w:rFonts w:ascii="宋体" w:hAnsi="宋体"/>
          <w:szCs w:val="24"/>
        </w:rPr>
      </w:pPr>
    </w:p>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w:t>
      </w:r>
    </w:p>
    <w:p>
      <w:pPr>
        <w:pStyle w:val="16"/>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6"/>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6"/>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cs="宋体"/>
          <w:szCs w:val="24"/>
        </w:rPr>
      </w:pP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0" w:beforeAutospacing="0" w:after="0" w:afterAutospacing="0" w:line="360" w:lineRule="auto"/>
        <w:rPr>
          <w:rFonts w:ascii="宋体" w:hAnsi="宋体"/>
          <w:szCs w:val="24"/>
        </w:rPr>
      </w:pPr>
    </w:p>
    <w:p>
      <w:pPr>
        <w:pStyle w:val="16"/>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3"/>
          <w:rFonts w:ascii="宋体" w:hAnsi="宋体"/>
          <w:sz w:val="28"/>
          <w:szCs w:val="28"/>
        </w:rPr>
        <w:t>（参考文本</w:t>
      </w:r>
      <w:r>
        <w:rPr>
          <w:rStyle w:val="23"/>
          <w:rFonts w:hint="eastAsia" w:ascii="宋体" w:hAnsi="宋体"/>
          <w:sz w:val="28"/>
          <w:szCs w:val="28"/>
        </w:rPr>
        <w:t>2023-01-01版</w:t>
      </w:r>
      <w:r>
        <w:rPr>
          <w:rStyle w:val="23"/>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0"/>
        <w:tblpPr w:leftFromText="180" w:rightFromText="180" w:vertAnchor="text" w:horzAnchor="margin" w:tblpY="43"/>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1531"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1531"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6934"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0"/>
        <w:tblpPr w:leftFromText="180" w:rightFromText="180" w:vertAnchor="text" w:horzAnchor="margin" w:tblpY="43"/>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1546"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154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6949"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123"/>
        <w:gridCol w:w="1500"/>
        <w:gridCol w:w="29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123"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500"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29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20"/>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697"/>
        <w:gridCol w:w="1119"/>
        <w:gridCol w:w="156"/>
        <w:gridCol w:w="433"/>
        <w:gridCol w:w="783"/>
        <w:gridCol w:w="86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50"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29" w:type="pct"/>
            <w:vAlign w:val="center"/>
          </w:tcPr>
          <w:p>
            <w:pPr>
              <w:spacing w:line="440" w:lineRule="exact"/>
              <w:jc w:val="center"/>
              <w:rPr>
                <w:rFonts w:ascii="宋体" w:hAnsi="宋体"/>
                <w:sz w:val="24"/>
                <w:szCs w:val="24"/>
              </w:rPr>
            </w:pPr>
          </w:p>
        </w:tc>
        <w:tc>
          <w:tcPr>
            <w:tcW w:w="9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617" w:type="pct"/>
            <w:vAlign w:val="center"/>
          </w:tcPr>
          <w:p>
            <w:pPr>
              <w:spacing w:line="440" w:lineRule="exact"/>
              <w:jc w:val="center"/>
              <w:rPr>
                <w:rFonts w:ascii="宋体" w:hAnsi="宋体"/>
                <w:sz w:val="24"/>
                <w:szCs w:val="24"/>
              </w:rPr>
            </w:pPr>
          </w:p>
        </w:tc>
        <w:tc>
          <w:tcPr>
            <w:tcW w:w="75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909"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9"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701"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765" w:type="pct"/>
            <w:gridSpan w:val="2"/>
            <w:vAlign w:val="center"/>
          </w:tcPr>
          <w:p>
            <w:pPr>
              <w:spacing w:line="440" w:lineRule="exact"/>
              <w:jc w:val="center"/>
              <w:rPr>
                <w:rFonts w:ascii="宋体" w:hAnsi="宋体"/>
                <w:sz w:val="24"/>
                <w:szCs w:val="24"/>
              </w:rPr>
            </w:pPr>
          </w:p>
        </w:tc>
        <w:tc>
          <w:tcPr>
            <w:tcW w:w="617" w:type="pct"/>
            <w:vMerge w:val="restart"/>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tc>
        <w:tc>
          <w:tcPr>
            <w:tcW w:w="75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909"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9" w:type="pct"/>
            <w:vMerge w:val="continue"/>
            <w:vAlign w:val="center"/>
          </w:tcPr>
          <w:p>
            <w:pPr>
              <w:spacing w:line="440" w:lineRule="exact"/>
              <w:jc w:val="center"/>
              <w:rPr>
                <w:rFonts w:ascii="宋体" w:hAnsi="宋体"/>
                <w:sz w:val="24"/>
                <w:szCs w:val="24"/>
              </w:rPr>
            </w:pPr>
          </w:p>
        </w:tc>
        <w:tc>
          <w:tcPr>
            <w:tcW w:w="701"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765" w:type="pct"/>
            <w:gridSpan w:val="2"/>
            <w:vAlign w:val="center"/>
          </w:tcPr>
          <w:p>
            <w:pPr>
              <w:spacing w:line="440" w:lineRule="exact"/>
              <w:jc w:val="center"/>
              <w:rPr>
                <w:rFonts w:ascii="宋体" w:hAnsi="宋体"/>
                <w:sz w:val="24"/>
                <w:szCs w:val="24"/>
              </w:rPr>
            </w:pPr>
          </w:p>
        </w:tc>
        <w:tc>
          <w:tcPr>
            <w:tcW w:w="617" w:type="pct"/>
            <w:vMerge w:val="continue"/>
            <w:tcBorders>
              <w:right w:val="single" w:color="auto" w:sz="4" w:space="0"/>
            </w:tcBorders>
            <w:vAlign w:val="center"/>
          </w:tcPr>
          <w:p>
            <w:pPr>
              <w:spacing w:line="440" w:lineRule="exact"/>
              <w:rPr>
                <w:rFonts w:ascii="宋体" w:hAnsi="宋体"/>
                <w:sz w:val="24"/>
                <w:szCs w:val="24"/>
              </w:rPr>
            </w:pPr>
          </w:p>
        </w:tc>
        <w:tc>
          <w:tcPr>
            <w:tcW w:w="75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909"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9" w:type="pct"/>
            <w:vMerge w:val="continue"/>
            <w:vAlign w:val="center"/>
          </w:tcPr>
          <w:p>
            <w:pPr>
              <w:spacing w:line="440" w:lineRule="exact"/>
              <w:jc w:val="center"/>
              <w:rPr>
                <w:rFonts w:ascii="宋体" w:hAnsi="宋体"/>
                <w:sz w:val="24"/>
                <w:szCs w:val="24"/>
              </w:rPr>
            </w:pPr>
          </w:p>
        </w:tc>
        <w:tc>
          <w:tcPr>
            <w:tcW w:w="701"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765" w:type="pct"/>
            <w:gridSpan w:val="2"/>
          </w:tcPr>
          <w:p>
            <w:pPr>
              <w:spacing w:line="440" w:lineRule="exact"/>
              <w:jc w:val="center"/>
              <w:rPr>
                <w:rFonts w:ascii="宋体" w:hAnsi="宋体"/>
                <w:sz w:val="24"/>
                <w:szCs w:val="24"/>
              </w:rPr>
            </w:pPr>
          </w:p>
        </w:tc>
        <w:tc>
          <w:tcPr>
            <w:tcW w:w="617" w:type="pct"/>
            <w:vMerge w:val="continue"/>
            <w:tcBorders>
              <w:right w:val="single" w:color="auto" w:sz="4" w:space="0"/>
            </w:tcBorders>
          </w:tcPr>
          <w:p>
            <w:pPr>
              <w:spacing w:line="440" w:lineRule="exact"/>
              <w:rPr>
                <w:rFonts w:ascii="宋体" w:hAnsi="宋体"/>
                <w:sz w:val="24"/>
                <w:szCs w:val="24"/>
              </w:rPr>
            </w:pPr>
          </w:p>
        </w:tc>
        <w:tc>
          <w:tcPr>
            <w:tcW w:w="75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909"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gridSpan w:val="2"/>
          </w:tcPr>
          <w:p>
            <w:pPr>
              <w:spacing w:line="440" w:lineRule="exact"/>
              <w:rPr>
                <w:rFonts w:ascii="宋体" w:hAnsi="宋体"/>
                <w:sz w:val="24"/>
                <w:szCs w:val="24"/>
              </w:rPr>
            </w:pPr>
            <w:r>
              <w:rPr>
                <w:rFonts w:hint="eastAsia" w:ascii="宋体" w:hAnsi="宋体"/>
                <w:sz w:val="24"/>
                <w:szCs w:val="24"/>
              </w:rPr>
              <w:t>序号</w:t>
            </w:r>
          </w:p>
        </w:tc>
        <w:tc>
          <w:tcPr>
            <w:tcW w:w="669"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29"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9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942"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31"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77"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432"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81" w:type="pct"/>
            <w:gridSpan w:val="2"/>
          </w:tcPr>
          <w:p>
            <w:pPr>
              <w:spacing w:line="440" w:lineRule="exact"/>
              <w:rPr>
                <w:rFonts w:ascii="宋体" w:hAnsi="宋体"/>
                <w:sz w:val="24"/>
                <w:szCs w:val="24"/>
              </w:rPr>
            </w:pPr>
          </w:p>
        </w:tc>
        <w:tc>
          <w:tcPr>
            <w:tcW w:w="669" w:type="pct"/>
            <w:gridSpan w:val="2"/>
            <w:vAlign w:val="center"/>
          </w:tcPr>
          <w:p>
            <w:pPr>
              <w:spacing w:line="440" w:lineRule="exact"/>
              <w:ind w:left="1151" w:leftChars="548"/>
              <w:rPr>
                <w:rFonts w:ascii="宋体" w:hAnsi="宋体"/>
                <w:sz w:val="24"/>
                <w:szCs w:val="24"/>
              </w:rPr>
            </w:pPr>
          </w:p>
        </w:tc>
        <w:tc>
          <w:tcPr>
            <w:tcW w:w="829" w:type="pct"/>
            <w:vAlign w:val="center"/>
          </w:tcPr>
          <w:p>
            <w:pPr>
              <w:spacing w:line="440" w:lineRule="exact"/>
              <w:ind w:left="1151" w:leftChars="548"/>
              <w:rPr>
                <w:rFonts w:ascii="宋体" w:hAnsi="宋体"/>
                <w:sz w:val="24"/>
                <w:szCs w:val="24"/>
              </w:rPr>
            </w:pPr>
          </w:p>
        </w:tc>
        <w:tc>
          <w:tcPr>
            <w:tcW w:w="936" w:type="pct"/>
            <w:vAlign w:val="center"/>
          </w:tcPr>
          <w:p>
            <w:pPr>
              <w:spacing w:line="440" w:lineRule="exact"/>
              <w:ind w:left="1151" w:leftChars="548"/>
              <w:rPr>
                <w:rFonts w:ascii="宋体" w:hAnsi="宋体"/>
                <w:sz w:val="24"/>
                <w:szCs w:val="24"/>
              </w:rPr>
            </w:pPr>
          </w:p>
        </w:tc>
        <w:tc>
          <w:tcPr>
            <w:tcW w:w="942" w:type="pct"/>
            <w:gridSpan w:val="3"/>
            <w:vAlign w:val="center"/>
          </w:tcPr>
          <w:p>
            <w:pPr>
              <w:spacing w:line="440" w:lineRule="exact"/>
              <w:ind w:left="1151" w:leftChars="548"/>
              <w:rPr>
                <w:rFonts w:ascii="宋体" w:hAnsi="宋体"/>
                <w:sz w:val="24"/>
                <w:szCs w:val="24"/>
              </w:rPr>
            </w:pPr>
          </w:p>
        </w:tc>
        <w:tc>
          <w:tcPr>
            <w:tcW w:w="431" w:type="pct"/>
          </w:tcPr>
          <w:p>
            <w:pPr>
              <w:spacing w:line="440" w:lineRule="exact"/>
              <w:rPr>
                <w:rFonts w:ascii="宋体" w:hAnsi="宋体"/>
                <w:sz w:val="24"/>
                <w:szCs w:val="24"/>
              </w:rPr>
            </w:pPr>
          </w:p>
        </w:tc>
        <w:tc>
          <w:tcPr>
            <w:tcW w:w="477" w:type="pct"/>
          </w:tcPr>
          <w:p>
            <w:pPr>
              <w:spacing w:line="440" w:lineRule="exact"/>
              <w:rPr>
                <w:rFonts w:ascii="宋体" w:hAnsi="宋体"/>
                <w:sz w:val="24"/>
                <w:szCs w:val="24"/>
              </w:rPr>
            </w:pPr>
          </w:p>
        </w:tc>
        <w:tc>
          <w:tcPr>
            <w:tcW w:w="432"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1" w:type="pct"/>
            <w:gridSpan w:val="2"/>
          </w:tcPr>
          <w:p>
            <w:pPr>
              <w:spacing w:line="440" w:lineRule="exact"/>
              <w:rPr>
                <w:rFonts w:ascii="宋体" w:hAnsi="宋体"/>
                <w:sz w:val="24"/>
                <w:szCs w:val="24"/>
              </w:rPr>
            </w:pPr>
          </w:p>
        </w:tc>
        <w:tc>
          <w:tcPr>
            <w:tcW w:w="669" w:type="pct"/>
            <w:gridSpan w:val="2"/>
            <w:vAlign w:val="center"/>
          </w:tcPr>
          <w:p>
            <w:pPr>
              <w:spacing w:line="440" w:lineRule="exact"/>
              <w:ind w:left="1151" w:leftChars="548"/>
              <w:rPr>
                <w:rFonts w:ascii="宋体" w:hAnsi="宋体"/>
                <w:sz w:val="24"/>
                <w:szCs w:val="24"/>
              </w:rPr>
            </w:pPr>
          </w:p>
        </w:tc>
        <w:tc>
          <w:tcPr>
            <w:tcW w:w="829" w:type="pct"/>
            <w:vAlign w:val="center"/>
          </w:tcPr>
          <w:p>
            <w:pPr>
              <w:spacing w:line="440" w:lineRule="exact"/>
              <w:ind w:left="1151" w:leftChars="548"/>
              <w:rPr>
                <w:rFonts w:ascii="宋体" w:hAnsi="宋体"/>
                <w:sz w:val="24"/>
                <w:szCs w:val="24"/>
              </w:rPr>
            </w:pPr>
          </w:p>
        </w:tc>
        <w:tc>
          <w:tcPr>
            <w:tcW w:w="936" w:type="pct"/>
            <w:vAlign w:val="center"/>
          </w:tcPr>
          <w:p>
            <w:pPr>
              <w:spacing w:line="440" w:lineRule="exact"/>
              <w:ind w:left="1151" w:leftChars="548"/>
              <w:rPr>
                <w:rFonts w:ascii="宋体" w:hAnsi="宋体"/>
                <w:sz w:val="24"/>
                <w:szCs w:val="24"/>
              </w:rPr>
            </w:pPr>
          </w:p>
        </w:tc>
        <w:tc>
          <w:tcPr>
            <w:tcW w:w="942" w:type="pct"/>
            <w:gridSpan w:val="3"/>
            <w:vAlign w:val="center"/>
          </w:tcPr>
          <w:p>
            <w:pPr>
              <w:spacing w:line="440" w:lineRule="exact"/>
              <w:ind w:left="1151" w:leftChars="548"/>
              <w:rPr>
                <w:rFonts w:ascii="宋体" w:hAnsi="宋体"/>
                <w:sz w:val="24"/>
                <w:szCs w:val="24"/>
              </w:rPr>
            </w:pPr>
          </w:p>
        </w:tc>
        <w:tc>
          <w:tcPr>
            <w:tcW w:w="431" w:type="pct"/>
          </w:tcPr>
          <w:p>
            <w:pPr>
              <w:spacing w:line="440" w:lineRule="exact"/>
              <w:rPr>
                <w:rFonts w:ascii="宋体" w:hAnsi="宋体"/>
                <w:sz w:val="24"/>
                <w:szCs w:val="24"/>
              </w:rPr>
            </w:pPr>
          </w:p>
        </w:tc>
        <w:tc>
          <w:tcPr>
            <w:tcW w:w="477" w:type="pct"/>
          </w:tcPr>
          <w:p>
            <w:pPr>
              <w:spacing w:line="440" w:lineRule="exact"/>
              <w:rPr>
                <w:rFonts w:ascii="宋体" w:hAnsi="宋体"/>
                <w:sz w:val="24"/>
                <w:szCs w:val="24"/>
              </w:rPr>
            </w:pPr>
          </w:p>
        </w:tc>
        <w:tc>
          <w:tcPr>
            <w:tcW w:w="432"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81" w:type="pct"/>
            <w:gridSpan w:val="2"/>
          </w:tcPr>
          <w:p>
            <w:pPr>
              <w:spacing w:line="440" w:lineRule="exact"/>
              <w:rPr>
                <w:rFonts w:ascii="宋体" w:hAnsi="宋体"/>
                <w:sz w:val="24"/>
                <w:szCs w:val="24"/>
              </w:rPr>
            </w:pPr>
          </w:p>
        </w:tc>
        <w:tc>
          <w:tcPr>
            <w:tcW w:w="669" w:type="pct"/>
            <w:gridSpan w:val="2"/>
            <w:vAlign w:val="center"/>
          </w:tcPr>
          <w:p>
            <w:pPr>
              <w:spacing w:line="440" w:lineRule="exact"/>
              <w:ind w:left="1151" w:leftChars="548"/>
              <w:rPr>
                <w:rFonts w:ascii="宋体" w:hAnsi="宋体"/>
                <w:sz w:val="24"/>
                <w:szCs w:val="24"/>
              </w:rPr>
            </w:pPr>
          </w:p>
        </w:tc>
        <w:tc>
          <w:tcPr>
            <w:tcW w:w="829" w:type="pct"/>
            <w:vAlign w:val="center"/>
          </w:tcPr>
          <w:p>
            <w:pPr>
              <w:spacing w:line="440" w:lineRule="exact"/>
              <w:ind w:left="1151" w:leftChars="548"/>
              <w:rPr>
                <w:rFonts w:ascii="宋体" w:hAnsi="宋体"/>
                <w:sz w:val="24"/>
                <w:szCs w:val="24"/>
              </w:rPr>
            </w:pPr>
          </w:p>
        </w:tc>
        <w:tc>
          <w:tcPr>
            <w:tcW w:w="936" w:type="pct"/>
            <w:vAlign w:val="center"/>
          </w:tcPr>
          <w:p>
            <w:pPr>
              <w:spacing w:line="440" w:lineRule="exact"/>
              <w:ind w:left="1151" w:leftChars="548"/>
              <w:rPr>
                <w:rFonts w:ascii="宋体" w:hAnsi="宋体"/>
                <w:sz w:val="24"/>
                <w:szCs w:val="24"/>
              </w:rPr>
            </w:pPr>
          </w:p>
        </w:tc>
        <w:tc>
          <w:tcPr>
            <w:tcW w:w="942" w:type="pct"/>
            <w:gridSpan w:val="3"/>
            <w:vAlign w:val="center"/>
          </w:tcPr>
          <w:p>
            <w:pPr>
              <w:spacing w:line="440" w:lineRule="exact"/>
              <w:ind w:left="1151" w:leftChars="548"/>
              <w:rPr>
                <w:rFonts w:ascii="宋体" w:hAnsi="宋体"/>
                <w:sz w:val="24"/>
                <w:szCs w:val="24"/>
              </w:rPr>
            </w:pPr>
          </w:p>
        </w:tc>
        <w:tc>
          <w:tcPr>
            <w:tcW w:w="431" w:type="pct"/>
          </w:tcPr>
          <w:p>
            <w:pPr>
              <w:spacing w:line="440" w:lineRule="exact"/>
              <w:rPr>
                <w:rFonts w:ascii="宋体" w:hAnsi="宋体"/>
                <w:sz w:val="24"/>
                <w:szCs w:val="24"/>
              </w:rPr>
            </w:pPr>
          </w:p>
        </w:tc>
        <w:tc>
          <w:tcPr>
            <w:tcW w:w="477" w:type="pct"/>
          </w:tcPr>
          <w:p>
            <w:pPr>
              <w:spacing w:line="440" w:lineRule="exact"/>
              <w:rPr>
                <w:rFonts w:ascii="宋体" w:hAnsi="宋体"/>
                <w:sz w:val="24"/>
                <w:szCs w:val="24"/>
              </w:rPr>
            </w:pPr>
          </w:p>
        </w:tc>
        <w:tc>
          <w:tcPr>
            <w:tcW w:w="432"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658" w:type="pct"/>
            <w:gridSpan w:val="9"/>
          </w:tcPr>
          <w:p>
            <w:pPr>
              <w:spacing w:line="440" w:lineRule="exact"/>
              <w:rPr>
                <w:rFonts w:ascii="宋体" w:hAnsi="宋体"/>
                <w:sz w:val="24"/>
                <w:szCs w:val="24"/>
              </w:rPr>
            </w:pPr>
          </w:p>
        </w:tc>
        <w:tc>
          <w:tcPr>
            <w:tcW w:w="909"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432"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9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87"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936" w:type="pct"/>
            <w:vAlign w:val="center"/>
          </w:tcPr>
          <w:p>
            <w:pPr>
              <w:spacing w:line="360" w:lineRule="exact"/>
              <w:jc w:val="center"/>
              <w:rPr>
                <w:rFonts w:ascii="宋体" w:hAnsi="宋体"/>
                <w:b/>
                <w:sz w:val="24"/>
                <w:szCs w:val="24"/>
              </w:rPr>
            </w:pPr>
            <w:r>
              <w:rPr>
                <w:rFonts w:hint="eastAsia" w:ascii="宋体" w:hAnsi="宋体"/>
                <w:b/>
                <w:sz w:val="24"/>
                <w:szCs w:val="24"/>
              </w:rPr>
              <w:t>(签字并加盖公章)</w:t>
            </w:r>
          </w:p>
        </w:tc>
        <w:tc>
          <w:tcPr>
            <w:tcW w:w="228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936" w:type="pct"/>
          </w:tcPr>
          <w:p>
            <w:pPr>
              <w:spacing w:line="440" w:lineRule="exact"/>
              <w:jc w:val="right"/>
              <w:rPr>
                <w:rFonts w:ascii="宋体" w:hAnsi="宋体"/>
                <w:sz w:val="24"/>
                <w:szCs w:val="24"/>
              </w:rPr>
            </w:pPr>
          </w:p>
        </w:tc>
        <w:tc>
          <w:tcPr>
            <w:tcW w:w="228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Merge w:val="continue"/>
            <w:vAlign w:val="center"/>
          </w:tcPr>
          <w:p>
            <w:pPr>
              <w:spacing w:line="440" w:lineRule="exact"/>
              <w:rPr>
                <w:rFonts w:ascii="宋体" w:hAnsi="宋体"/>
                <w:sz w:val="24"/>
                <w:szCs w:val="24"/>
              </w:rPr>
            </w:pPr>
          </w:p>
        </w:tc>
        <w:tc>
          <w:tcPr>
            <w:tcW w:w="936" w:type="pct"/>
          </w:tcPr>
          <w:p>
            <w:pPr>
              <w:spacing w:line="440" w:lineRule="exact"/>
              <w:jc w:val="right"/>
              <w:rPr>
                <w:rFonts w:ascii="宋体" w:hAnsi="宋体"/>
                <w:sz w:val="24"/>
                <w:szCs w:val="24"/>
              </w:rPr>
            </w:pPr>
          </w:p>
        </w:tc>
        <w:tc>
          <w:tcPr>
            <w:tcW w:w="228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9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87"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936" w:type="pct"/>
          </w:tcPr>
          <w:p>
            <w:pPr>
              <w:spacing w:line="360" w:lineRule="exact"/>
              <w:rPr>
                <w:rFonts w:ascii="宋体" w:hAnsi="宋体"/>
                <w:sz w:val="24"/>
                <w:szCs w:val="24"/>
              </w:rPr>
            </w:pPr>
          </w:p>
        </w:tc>
        <w:tc>
          <w:tcPr>
            <w:tcW w:w="228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Merge w:val="continue"/>
          </w:tcPr>
          <w:p>
            <w:pPr>
              <w:spacing w:line="440" w:lineRule="exact"/>
              <w:rPr>
                <w:rFonts w:ascii="宋体" w:hAnsi="宋体"/>
                <w:sz w:val="24"/>
                <w:szCs w:val="24"/>
              </w:rPr>
            </w:pPr>
          </w:p>
        </w:tc>
        <w:tc>
          <w:tcPr>
            <w:tcW w:w="936" w:type="pct"/>
          </w:tcPr>
          <w:p>
            <w:pPr>
              <w:spacing w:line="440" w:lineRule="exact"/>
              <w:rPr>
                <w:rFonts w:ascii="宋体" w:hAnsi="宋体"/>
                <w:sz w:val="24"/>
                <w:szCs w:val="24"/>
              </w:rPr>
            </w:pPr>
          </w:p>
        </w:tc>
        <w:tc>
          <w:tcPr>
            <w:tcW w:w="228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Merge w:val="continue"/>
          </w:tcPr>
          <w:p>
            <w:pPr>
              <w:spacing w:line="440" w:lineRule="exact"/>
              <w:rPr>
                <w:rFonts w:ascii="宋体" w:hAnsi="宋体"/>
                <w:sz w:val="24"/>
                <w:szCs w:val="24"/>
              </w:rPr>
            </w:pPr>
          </w:p>
        </w:tc>
        <w:tc>
          <w:tcPr>
            <w:tcW w:w="936" w:type="pct"/>
          </w:tcPr>
          <w:p>
            <w:pPr>
              <w:spacing w:line="440" w:lineRule="exact"/>
              <w:rPr>
                <w:rFonts w:ascii="宋体" w:hAnsi="宋体"/>
                <w:sz w:val="24"/>
                <w:szCs w:val="24"/>
              </w:rPr>
            </w:pPr>
          </w:p>
        </w:tc>
        <w:tc>
          <w:tcPr>
            <w:tcW w:w="228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9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87"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936" w:type="pct"/>
            <w:vAlign w:val="center"/>
          </w:tcPr>
          <w:p>
            <w:pPr>
              <w:spacing w:line="440" w:lineRule="exact"/>
              <w:jc w:val="center"/>
              <w:rPr>
                <w:rFonts w:ascii="宋体" w:hAnsi="宋体"/>
                <w:sz w:val="24"/>
                <w:szCs w:val="24"/>
              </w:rPr>
            </w:pPr>
          </w:p>
        </w:tc>
        <w:tc>
          <w:tcPr>
            <w:tcW w:w="703"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580"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jc w:val="right"/>
              <w:rPr>
                <w:rFonts w:ascii="宋体" w:hAnsi="宋体"/>
                <w:sz w:val="24"/>
                <w:szCs w:val="24"/>
              </w:rPr>
            </w:pPr>
            <w:r>
              <w:rPr>
                <w:rFonts w:hint="eastAsia" w:ascii="宋体" w:hAnsi="宋体"/>
                <w:sz w:val="24"/>
                <w:szCs w:val="24"/>
              </w:rPr>
              <w:t>验收日期： 年  月  日（公章）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936" w:type="pct"/>
            <w:vAlign w:val="center"/>
          </w:tcPr>
          <w:p>
            <w:pPr>
              <w:spacing w:line="440" w:lineRule="exact"/>
              <w:jc w:val="center"/>
              <w:rPr>
                <w:rFonts w:ascii="宋体" w:hAnsi="宋体"/>
                <w:sz w:val="24"/>
                <w:szCs w:val="24"/>
              </w:rPr>
            </w:pPr>
          </w:p>
        </w:tc>
        <w:tc>
          <w:tcPr>
            <w:tcW w:w="703" w:type="pct"/>
            <w:gridSpan w:val="2"/>
            <w:vMerge w:val="continue"/>
          </w:tcPr>
          <w:p>
            <w:pPr>
              <w:spacing w:line="440" w:lineRule="exact"/>
              <w:rPr>
                <w:rFonts w:ascii="宋体" w:hAnsi="宋体"/>
                <w:sz w:val="24"/>
                <w:szCs w:val="24"/>
              </w:rPr>
            </w:pPr>
          </w:p>
        </w:tc>
        <w:tc>
          <w:tcPr>
            <w:tcW w:w="1580"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936" w:type="pct"/>
            <w:vAlign w:val="center"/>
          </w:tcPr>
          <w:p>
            <w:pPr>
              <w:spacing w:line="440" w:lineRule="exact"/>
              <w:jc w:val="center"/>
              <w:rPr>
                <w:rFonts w:ascii="宋体" w:hAnsi="宋体"/>
                <w:sz w:val="24"/>
                <w:szCs w:val="24"/>
              </w:rPr>
            </w:pPr>
          </w:p>
        </w:tc>
        <w:tc>
          <w:tcPr>
            <w:tcW w:w="703" w:type="pct"/>
            <w:gridSpan w:val="2"/>
            <w:vMerge w:val="continue"/>
          </w:tcPr>
          <w:p>
            <w:pPr>
              <w:spacing w:line="440" w:lineRule="exact"/>
              <w:rPr>
                <w:rFonts w:ascii="宋体" w:hAnsi="宋体"/>
                <w:sz w:val="24"/>
                <w:szCs w:val="24"/>
              </w:rPr>
            </w:pPr>
          </w:p>
        </w:tc>
        <w:tc>
          <w:tcPr>
            <w:tcW w:w="1580"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936" w:type="pct"/>
            <w:vAlign w:val="center"/>
          </w:tcPr>
          <w:p>
            <w:pPr>
              <w:spacing w:line="440" w:lineRule="exact"/>
              <w:jc w:val="center"/>
              <w:rPr>
                <w:rFonts w:ascii="宋体" w:hAnsi="宋体"/>
                <w:sz w:val="24"/>
                <w:szCs w:val="24"/>
              </w:rPr>
            </w:pPr>
          </w:p>
        </w:tc>
        <w:tc>
          <w:tcPr>
            <w:tcW w:w="703" w:type="pct"/>
            <w:gridSpan w:val="2"/>
            <w:vMerge w:val="continue"/>
          </w:tcPr>
          <w:p>
            <w:pPr>
              <w:spacing w:line="440" w:lineRule="exact"/>
              <w:rPr>
                <w:rFonts w:ascii="宋体" w:hAnsi="宋体"/>
                <w:sz w:val="24"/>
                <w:szCs w:val="24"/>
              </w:rPr>
            </w:pPr>
          </w:p>
        </w:tc>
        <w:tc>
          <w:tcPr>
            <w:tcW w:w="1580"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92" w:type="pct"/>
            <w:gridSpan w:val="3"/>
            <w:vMerge w:val="continue"/>
            <w:vAlign w:val="center"/>
          </w:tcPr>
          <w:p>
            <w:pPr>
              <w:spacing w:line="440" w:lineRule="exact"/>
              <w:jc w:val="center"/>
              <w:rPr>
                <w:rFonts w:ascii="宋体" w:hAnsi="宋体"/>
                <w:sz w:val="24"/>
                <w:szCs w:val="24"/>
              </w:rPr>
            </w:pPr>
          </w:p>
        </w:tc>
        <w:tc>
          <w:tcPr>
            <w:tcW w:w="1387"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936" w:type="pct"/>
            <w:vAlign w:val="center"/>
          </w:tcPr>
          <w:p>
            <w:pPr>
              <w:spacing w:line="440" w:lineRule="exact"/>
              <w:jc w:val="center"/>
              <w:rPr>
                <w:rFonts w:ascii="宋体" w:hAnsi="宋体"/>
                <w:sz w:val="24"/>
                <w:szCs w:val="24"/>
              </w:rPr>
            </w:pPr>
          </w:p>
        </w:tc>
        <w:tc>
          <w:tcPr>
            <w:tcW w:w="703" w:type="pct"/>
            <w:gridSpan w:val="2"/>
            <w:vMerge w:val="continue"/>
          </w:tcPr>
          <w:p>
            <w:pPr>
              <w:spacing w:line="440" w:lineRule="exact"/>
              <w:rPr>
                <w:rFonts w:ascii="宋体" w:hAnsi="宋体"/>
                <w:sz w:val="24"/>
                <w:szCs w:val="24"/>
              </w:rPr>
            </w:pPr>
          </w:p>
        </w:tc>
        <w:tc>
          <w:tcPr>
            <w:tcW w:w="1580"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1"/>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ascii="宋体" w:hAnsi="宋体"/>
          <w:sz w:val="24"/>
          <w:szCs w:val="24"/>
        </w:rPr>
      </w:pPr>
      <w:bookmarkStart w:id="3"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b/>
        </w:rPr>
      </w:pPr>
      <w:r>
        <w:rPr>
          <w:rFonts w:hint="eastAsia" w:ascii="Times New Roman" w:hAnsi="Times New Roman" w:cs="Times New Roman"/>
          <w:b/>
        </w:rPr>
        <w:t>竞价人提供的财务报告复印件（成立年限按照竞价截止时间推算）应符合下列规定： a.成立年限满1年及以上的竞价人，提供经审计的上一年度的年度财务报告。 b.成立年限满半年但不足1年的竞价人，提供该半年度中任一季度的季度财务报告或该半年度的半年度财务报告。 c.无法按照以上a、b项规定提供财务报告复印件的竞价人（包括但不限于：成立年限满1年及以上的竞价人、成立年限满半年但不足1年的竞价人、成立年限不足半年的竞价人），应选择提供资信证明复印件。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Times New Roman" w:hAnsi="Times New Roman" w:cs="Times New Roman"/>
          <w:b/>
        </w:rPr>
      </w:pPr>
      <w:r>
        <w:rPr>
          <w:rFonts w:hint="eastAsia" w:ascii="Times New Roman" w:hAnsi="Times New Roman" w:cs="Times New Roman"/>
          <w:b/>
        </w:rPr>
        <w:t>竞价人提供的税收缴纳凭据复印件应符合下列规定： a.竞价截止时间前（不含竞价截止时间的当月）已依法缴纳税收的竞价人，提供竞价截止时间前六个月（不含竞价截止时间的当月）中任一月份的税收缴纳凭据复印件。 b.竞价截止时间的当月成立的竞价人，视同满足本项资格条件要求。 c.若为依法免税范围的竞价人，提供依法免税证明材料的，视同满足本项资格条件要求。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hint="eastAsia" w:ascii="Times New Roman" w:hAnsi="Times New Roman" w:cs="Times New Roman"/>
          <w:b/>
        </w:rPr>
      </w:pPr>
      <w:r>
        <w:rPr>
          <w:rFonts w:hint="eastAsia"/>
          <w:b/>
        </w:rPr>
        <w:t xml:space="preserve">   </w:t>
      </w:r>
      <w:r>
        <w:rPr>
          <w:rFonts w:hint="eastAsia" w:ascii="Times New Roman" w:hAnsi="Times New Roman" w:cs="Times New Roman"/>
          <w:b/>
        </w:rPr>
        <w:t xml:space="preserve"> 竞价人提供的社会保障资金缴纳凭据复印件应符合下列规定： a.竞价截止时间前（不含竞价截止时间的当月）已依法缴纳社会保障资金的竞价人，提供竞价截止时间前六个月（不含竞价截止时间的当月）中任一月份的社会保障资金缴纳凭据复印件。 b.竞价截止时间的当月成立的竞价人，视同满足本项资格条件要求。 c.若为依法不需要缴纳或暂缓缴纳社会保障资金的竞价人，提供依法不需要缴纳或暂缓缴纳社会保障资金证明材料的，视同满足本项资格条件要求。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lang w:eastAsia="zh-CN"/>
        </w:rPr>
        <w:t>福建省智信招标有限公司</w:t>
      </w:r>
      <w:r>
        <w:rPr>
          <w:rFonts w:hint="eastAsia" w:ascii="宋体" w:hAnsi="宋体"/>
          <w:sz w:val="24"/>
          <w:highlight w:val="none"/>
        </w:rPr>
        <w:t>：</w:t>
      </w:r>
    </w:p>
    <w:p>
      <w:pPr>
        <w:pStyle w:val="11"/>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1"/>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3"/>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hint="eastAsia" w:ascii="宋体" w:hAnsi="宋体" w:eastAsia="宋体"/>
          <w:sz w:val="24"/>
          <w:szCs w:val="21"/>
          <w:highlight w:val="none"/>
          <w:lang w:eastAsia="zh-CN"/>
        </w:rPr>
      </w:pPr>
      <w:r>
        <w:rPr>
          <w:rFonts w:hint="eastAsia" w:ascii="宋体" w:hAnsi="宋体"/>
          <w:sz w:val="24"/>
          <w:szCs w:val="21"/>
          <w:highlight w:val="none"/>
        </w:rPr>
        <w:t>致：</w:t>
      </w:r>
      <w:r>
        <w:rPr>
          <w:rFonts w:hint="eastAsia" w:ascii="宋体" w:hAnsi="宋体"/>
          <w:sz w:val="24"/>
          <w:szCs w:val="24"/>
          <w:highlight w:val="none"/>
          <w:lang w:eastAsia="zh-CN"/>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lang w:val="en-US" w:eastAsia="zh-CN"/>
        </w:rPr>
        <w:t xml:space="preserve">    </w:t>
      </w:r>
      <w:r>
        <w:rPr>
          <w:rFonts w:hint="eastAsia" w:ascii="宋体" w:hAnsi="宋体" w:cs="Arial"/>
          <w:sz w:val="24"/>
        </w:rPr>
        <w:t>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19"/>
        <w:keepNext w:val="0"/>
        <w:keepLines w:val="0"/>
        <w:pageBreakBefore w:val="0"/>
        <w:widowControl w:val="0"/>
        <w:kinsoku/>
        <w:wordWrap/>
        <w:overflowPunct/>
        <w:topLinePunct w:val="0"/>
        <w:autoSpaceDE/>
        <w:autoSpaceDN/>
        <w:bidi w:val="0"/>
        <w:adjustRightInd/>
        <w:snapToGrid/>
        <w:spacing w:after="0" w:line="440" w:lineRule="exact"/>
        <w:ind w:firstLine="482"/>
        <w:textAlignment w:val="auto"/>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（2）竞价人应以包括本项目所涉及的有关项目的所有费用进行报价，包括：报价应包含人工、税金以及所有不可预见的费用等。</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hint="eastAsia" w:ascii="宋体" w:hAnsi="宋体" w:cs="宋体"/>
          <w:kern w:val="0"/>
        </w:rPr>
        <w:t>★注意：</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hint="eastAsia" w:ascii="宋体" w:hAnsi="宋体" w:cs="宋体"/>
          <w:kern w:val="0"/>
        </w:rPr>
        <w:t>★注意：</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70" w:firstLineChars="196"/>
        <w:textAlignment w:val="auto"/>
        <w:rPr>
          <w:rFonts w:ascii="宋体" w:hAnsi="宋体" w:cs="宋体"/>
          <w:b/>
          <w:kern w:val="0"/>
          <w:sz w:val="24"/>
          <w:szCs w:val="24"/>
        </w:rPr>
      </w:pPr>
      <w:r>
        <w:rPr>
          <w:sz w:val="24"/>
          <w:szCs w:val="24"/>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kern w:val="0"/>
          <w:sz w:val="24"/>
          <w:szCs w:val="24"/>
        </w:rPr>
      </w:pPr>
      <w:r>
        <w:rPr>
          <w:rFonts w:hint="eastAsia" w:ascii="宋体" w:hAnsi="宋体" w:cs="宋体"/>
          <w:kern w:val="0"/>
          <w:sz w:val="24"/>
          <w:szCs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szCs w:val="24"/>
          <w:highlight w:val="none"/>
        </w:rPr>
        <w:t>：</w:t>
      </w:r>
      <w:r>
        <w:rPr>
          <w:rFonts w:hint="eastAsia" w:ascii="宋体" w:hAnsi="宋体"/>
          <w:sz w:val="24"/>
          <w:highlight w:val="none"/>
          <w:u w:val="single"/>
          <w:lang w:eastAsia="zh-CN"/>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highlight w:val="none"/>
      </w:rPr>
      <w:t xml:space="preserve">福建省智信招标有限公司网上竞价文件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DNjZDlmZjFmZTMyNGRmNDg2ODA4MTE3ZGJhMTYifQ=="/>
    <w:docVar w:name="KSO_WPS_MARK_KEY" w:val="fba080a4-5cfc-4dc9-93d0-98810b85b79b"/>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B244B8"/>
    <w:rsid w:val="08681091"/>
    <w:rsid w:val="09EF276F"/>
    <w:rsid w:val="0A205C75"/>
    <w:rsid w:val="0B4908FE"/>
    <w:rsid w:val="0BFE0929"/>
    <w:rsid w:val="0F122CCC"/>
    <w:rsid w:val="121423F1"/>
    <w:rsid w:val="17297CE9"/>
    <w:rsid w:val="1D617761"/>
    <w:rsid w:val="1DB844AF"/>
    <w:rsid w:val="1F4F7F68"/>
    <w:rsid w:val="1FD9384E"/>
    <w:rsid w:val="211E0689"/>
    <w:rsid w:val="2A3D4989"/>
    <w:rsid w:val="2CAF2955"/>
    <w:rsid w:val="2D8370C3"/>
    <w:rsid w:val="2F3A1A1F"/>
    <w:rsid w:val="2FC63C1E"/>
    <w:rsid w:val="335A5FF4"/>
    <w:rsid w:val="33D56AE0"/>
    <w:rsid w:val="365076EC"/>
    <w:rsid w:val="368E0E4C"/>
    <w:rsid w:val="41993647"/>
    <w:rsid w:val="42435193"/>
    <w:rsid w:val="42D60722"/>
    <w:rsid w:val="472745EF"/>
    <w:rsid w:val="4B4F11B0"/>
    <w:rsid w:val="4B762EAC"/>
    <w:rsid w:val="5424363A"/>
    <w:rsid w:val="55555B39"/>
    <w:rsid w:val="57D20C5E"/>
    <w:rsid w:val="58D906A5"/>
    <w:rsid w:val="5D5757D7"/>
    <w:rsid w:val="5DB300D0"/>
    <w:rsid w:val="60502347"/>
    <w:rsid w:val="61134904"/>
    <w:rsid w:val="61A81AB4"/>
    <w:rsid w:val="62960B4F"/>
    <w:rsid w:val="656B0071"/>
    <w:rsid w:val="66794A10"/>
    <w:rsid w:val="6B0F5498"/>
    <w:rsid w:val="6C3118E9"/>
    <w:rsid w:val="7A247480"/>
    <w:rsid w:val="7AE8752B"/>
    <w:rsid w:val="7DB33EA1"/>
    <w:rsid w:val="7F8D7BFF"/>
    <w:rsid w:val="7FD1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38"/>
    <w:qFormat/>
    <w:uiPriority w:val="0"/>
    <w:pPr>
      <w:spacing w:after="120" w:line="480" w:lineRule="auto"/>
    </w:p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1"/>
    <w:link w:val="32"/>
    <w:qFormat/>
    <w:uiPriority w:val="0"/>
    <w:pPr>
      <w:spacing w:after="120"/>
    </w:pPr>
  </w:style>
  <w:style w:type="paragraph" w:styleId="9">
    <w:name w:val="Body Text Indent"/>
    <w:basedOn w:val="1"/>
    <w:next w:val="10"/>
    <w:link w:val="34"/>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Plain Text"/>
    <w:basedOn w:val="1"/>
    <w:link w:val="33"/>
    <w:qFormat/>
    <w:uiPriority w:val="0"/>
    <w:rPr>
      <w:rFonts w:ascii="宋体" w:hAnsi="Courier New"/>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6"/>
    <w:next w:val="6"/>
    <w:link w:val="39"/>
    <w:qFormat/>
    <w:uiPriority w:val="0"/>
    <w:rPr>
      <w:b/>
      <w:bCs/>
    </w:rPr>
  </w:style>
  <w:style w:type="paragraph" w:styleId="18">
    <w:name w:val="Body Text First Indent"/>
    <w:basedOn w:val="8"/>
    <w:next w:val="1"/>
    <w:qFormat/>
    <w:uiPriority w:val="0"/>
    <w:pPr>
      <w:ind w:firstLine="420" w:firstLineChars="100"/>
    </w:pPr>
    <w:rPr>
      <w:kern w:val="0"/>
      <w:sz w:val="20"/>
    </w:rPr>
  </w:style>
  <w:style w:type="paragraph" w:styleId="19">
    <w:name w:val="Body Text First Indent 2"/>
    <w:basedOn w:val="9"/>
    <w:next w:val="1"/>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11"/>
    <w:qFormat/>
    <w:uiPriority w:val="0"/>
    <w:rPr>
      <w:rFonts w:ascii="宋体" w:hAnsi="Courier New" w:eastAsia="宋体" w:cs="Times New Roman"/>
      <w:szCs w:val="20"/>
    </w:rPr>
  </w:style>
  <w:style w:type="character" w:customStyle="1" w:styleId="34">
    <w:name w:val="正文文本缩进 Char"/>
    <w:basedOn w:val="22"/>
    <w:link w:val="9"/>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2"/>
    <w:qFormat/>
    <w:uiPriority w:val="0"/>
    <w:rPr>
      <w:rFonts w:ascii="Times New Roman" w:hAnsi="Times New Roman" w:eastAsia="宋体" w:cs="Times New Roman"/>
      <w:szCs w:val="20"/>
    </w:rPr>
  </w:style>
  <w:style w:type="character" w:customStyle="1" w:styleId="39">
    <w:name w:val="批注主题 Char"/>
    <w:basedOn w:val="30"/>
    <w:link w:val="17"/>
    <w:qFormat/>
    <w:uiPriority w:val="0"/>
    <w:rPr>
      <w:b/>
      <w:bCs/>
    </w:rPr>
  </w:style>
  <w:style w:type="character" w:customStyle="1" w:styleId="40">
    <w:name w:val="正文首行缩进 2 Char"/>
    <w:basedOn w:val="34"/>
    <w:link w:val="19"/>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11"/>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50">
    <w:name w:val="null3"/>
    <w:qFormat/>
    <w:uiPriority w:val="0"/>
    <w:rPr>
      <w:rFonts w:hint="eastAsia" w:ascii="Calibri" w:hAnsi="Calibri" w:eastAsia="宋体" w:cs="Times New Roman"/>
      <w:kern w:val="0"/>
      <w:sz w:val="20"/>
      <w:szCs w:val="20"/>
      <w:lang w:val="en-US" w:eastAsia="zh-CN" w:bidi="ar-SA"/>
    </w:rPr>
  </w:style>
  <w:style w:type="character" w:customStyle="1" w:styleId="5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23113</Words>
  <Characters>24035</Characters>
  <Lines>181</Lines>
  <Paragraphs>51</Paragraphs>
  <TotalTime>2</TotalTime>
  <ScaleCrop>false</ScaleCrop>
  <LinksUpToDate>false</LinksUpToDate>
  <CharactersWithSpaces>26580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Administrator</cp:lastModifiedBy>
  <cp:lastPrinted>2023-03-08T07:32:00Z</cp:lastPrinted>
  <dcterms:modified xsi:type="dcterms:W3CDTF">2024-05-27T07:35:48Z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E74E81D182034147ABD0A0EB50C7B19F_13</vt:lpwstr>
  </property>
</Properties>
</file>